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2817387B" w14:textId="77777777" w:rsidTr="00A45E83">
        <w:tc>
          <w:tcPr>
            <w:tcW w:w="8978" w:type="dxa"/>
          </w:tcPr>
          <w:p w14:paraId="0B230A88" w14:textId="77777777" w:rsidR="00A45E83" w:rsidRPr="007326BD" w:rsidRDefault="00A45E83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326BD">
              <w:rPr>
                <w:rFonts w:ascii="Arial" w:hAnsi="Arial" w:cs="Arial"/>
                <w:b/>
                <w:sz w:val="28"/>
                <w:szCs w:val="28"/>
              </w:rPr>
              <w:t>EVALUACIÓN DE PROGRAMAS</w:t>
            </w:r>
          </w:p>
          <w:p w14:paraId="5A57BDA0" w14:textId="77777777" w:rsidR="00A45E83" w:rsidRPr="00C6688B" w:rsidRDefault="00964F26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MUNICIPIO TECALITLÁN</w:t>
            </w:r>
          </w:p>
          <w:p w14:paraId="73128222" w14:textId="77777777" w:rsidR="00A45E83" w:rsidRPr="00C6688B" w:rsidRDefault="00964F26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1" w:name="periodo"/>
            <w:bookmarkEnd w:id="1"/>
            <w:r>
              <w:rPr>
                <w:rFonts w:ascii="Arial" w:hAnsi="Arial" w:cs="Arial"/>
                <w:b/>
                <w:sz w:val="28"/>
                <w:szCs w:val="28"/>
              </w:rPr>
              <w:t>DEL 1 DE ENERO AL 30 DE JUNIO DE 2022</w:t>
            </w:r>
          </w:p>
        </w:tc>
      </w:tr>
    </w:tbl>
    <w:p w14:paraId="1DDE9057" w14:textId="77777777"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3EAC2E10" w14:textId="77777777" w:rsidTr="00A45E83">
        <w:tc>
          <w:tcPr>
            <w:tcW w:w="8978" w:type="dxa"/>
          </w:tcPr>
          <w:p w14:paraId="7E542248" w14:textId="77777777" w:rsidR="00964F26" w:rsidRDefault="00964F26" w:rsidP="00964F26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val="en-US" w:eastAsia="es-MX"/>
              </w:rPr>
            </w:pPr>
            <w:bookmarkStart w:id="2" w:name="cuerpo"/>
            <w:bookmarkEnd w:id="2"/>
            <w:r>
              <w:rPr>
                <w:rFonts w:cs="Calibri"/>
                <w:lang w:val="en-US" w:eastAsia="es-MX"/>
              </w:rPr>
              <w:t xml:space="preserve">Para </w:t>
            </w:r>
            <w:proofErr w:type="spellStart"/>
            <w:r>
              <w:rPr>
                <w:rFonts w:cs="Calibri"/>
                <w:lang w:val="en-US" w:eastAsia="es-MX"/>
              </w:rPr>
              <w:t>el</w:t>
            </w:r>
            <w:proofErr w:type="spellEnd"/>
            <w:r>
              <w:rPr>
                <w:rFonts w:cs="Calibri"/>
                <w:lang w:val="en-US" w:eastAsia="es-MX"/>
              </w:rPr>
              <w:t xml:space="preserve"> </w:t>
            </w:r>
            <w:proofErr w:type="spellStart"/>
            <w:r>
              <w:rPr>
                <w:rFonts w:cs="Calibri"/>
                <w:lang w:val="en-US" w:eastAsia="es-MX"/>
              </w:rPr>
              <w:t>programa</w:t>
            </w:r>
            <w:proofErr w:type="spellEnd"/>
            <w:r>
              <w:rPr>
                <w:rFonts w:cs="Calibri"/>
                <w:lang w:val="en-US" w:eastAsia="es-MX"/>
              </w:rPr>
              <w:t xml:space="preserve"> de mayor </w:t>
            </w:r>
            <w:proofErr w:type="spellStart"/>
            <w:r>
              <w:rPr>
                <w:rFonts w:cs="Calibri"/>
                <w:lang w:val="en-US" w:eastAsia="es-MX"/>
              </w:rPr>
              <w:t>atención</w:t>
            </w:r>
            <w:proofErr w:type="spellEnd"/>
            <w:r>
              <w:rPr>
                <w:rFonts w:cs="Calibri"/>
                <w:lang w:val="en-US" w:eastAsia="es-MX"/>
              </w:rPr>
              <w:t xml:space="preserve"> al </w:t>
            </w:r>
            <w:proofErr w:type="spellStart"/>
            <w:r>
              <w:rPr>
                <w:rFonts w:cs="Calibri"/>
                <w:lang w:val="en-US" w:eastAsia="es-MX"/>
              </w:rPr>
              <w:t>número</w:t>
            </w:r>
            <w:proofErr w:type="spellEnd"/>
            <w:r>
              <w:rPr>
                <w:rFonts w:cs="Calibri"/>
                <w:lang w:val="en-US" w:eastAsia="es-MX"/>
              </w:rPr>
              <w:t xml:space="preserve"> de </w:t>
            </w:r>
            <w:proofErr w:type="spellStart"/>
            <w:r>
              <w:rPr>
                <w:rFonts w:cs="Calibri"/>
                <w:lang w:val="en-US" w:eastAsia="es-MX"/>
              </w:rPr>
              <w:t>adultos</w:t>
            </w:r>
            <w:proofErr w:type="spellEnd"/>
            <w:r>
              <w:rPr>
                <w:rFonts w:cs="Calibri"/>
                <w:lang w:val="en-US" w:eastAsia="es-MX"/>
              </w:rPr>
              <w:t xml:space="preserve"> </w:t>
            </w:r>
            <w:proofErr w:type="spellStart"/>
            <w:r>
              <w:rPr>
                <w:rFonts w:cs="Calibri"/>
                <w:lang w:val="en-US" w:eastAsia="es-MX"/>
              </w:rPr>
              <w:t>mayores</w:t>
            </w:r>
            <w:proofErr w:type="spellEnd"/>
            <w:r>
              <w:rPr>
                <w:rFonts w:cs="Calibri"/>
                <w:lang w:val="en-US" w:eastAsia="es-MX"/>
              </w:rPr>
              <w:t xml:space="preserve"> </w:t>
            </w:r>
            <w:proofErr w:type="spellStart"/>
            <w:r>
              <w:rPr>
                <w:rFonts w:cs="Calibri"/>
                <w:lang w:val="en-US" w:eastAsia="es-MX"/>
              </w:rPr>
              <w:t>en</w:t>
            </w:r>
            <w:proofErr w:type="spellEnd"/>
            <w:r>
              <w:rPr>
                <w:rFonts w:cs="Calibri"/>
                <w:lang w:val="en-US" w:eastAsia="es-MX"/>
              </w:rPr>
              <w:t xml:space="preserve"> </w:t>
            </w:r>
            <w:proofErr w:type="spellStart"/>
            <w:r>
              <w:rPr>
                <w:rFonts w:cs="Calibri"/>
                <w:lang w:val="en-US" w:eastAsia="es-MX"/>
              </w:rPr>
              <w:t>el</w:t>
            </w:r>
            <w:proofErr w:type="spellEnd"/>
            <w:r>
              <w:rPr>
                <w:rFonts w:cs="Calibri"/>
                <w:lang w:val="en-US" w:eastAsia="es-MX"/>
              </w:rPr>
              <w:t xml:space="preserve"> </w:t>
            </w:r>
            <w:proofErr w:type="spellStart"/>
            <w:r>
              <w:rPr>
                <w:rFonts w:cs="Calibri"/>
                <w:lang w:val="en-US" w:eastAsia="es-MX"/>
              </w:rPr>
              <w:t>municipio</w:t>
            </w:r>
            <w:proofErr w:type="spellEnd"/>
            <w:r>
              <w:rPr>
                <w:rFonts w:cs="Calibri"/>
                <w:lang w:val="en-US" w:eastAsia="es-MX"/>
              </w:rPr>
              <w:t xml:space="preserve"> de </w:t>
            </w:r>
            <w:proofErr w:type="spellStart"/>
            <w:r>
              <w:rPr>
                <w:rFonts w:cs="Calibri"/>
                <w:lang w:val="en-US" w:eastAsia="es-MX"/>
              </w:rPr>
              <w:t>Tecalitlán</w:t>
            </w:r>
            <w:proofErr w:type="spellEnd"/>
            <w:r>
              <w:rPr>
                <w:rFonts w:cs="Calibri"/>
                <w:lang w:val="en-US" w:eastAsia="es-MX"/>
              </w:rPr>
              <w:t xml:space="preserve"> </w:t>
            </w:r>
            <w:proofErr w:type="spellStart"/>
            <w:r>
              <w:rPr>
                <w:rFonts w:cs="Calibri"/>
                <w:lang w:val="en-US" w:eastAsia="es-MX"/>
              </w:rPr>
              <w:t>en</w:t>
            </w:r>
            <w:proofErr w:type="spellEnd"/>
            <w:r>
              <w:rPr>
                <w:rFonts w:cs="Calibri"/>
                <w:lang w:val="en-US" w:eastAsia="es-MX"/>
              </w:rPr>
              <w:t xml:space="preserve"> </w:t>
            </w:r>
            <w:proofErr w:type="spellStart"/>
            <w:r>
              <w:rPr>
                <w:rFonts w:cs="Calibri"/>
                <w:lang w:val="en-US" w:eastAsia="es-MX"/>
              </w:rPr>
              <w:t>el</w:t>
            </w:r>
            <w:proofErr w:type="spellEnd"/>
            <w:r>
              <w:rPr>
                <w:rFonts w:cs="Calibri"/>
                <w:lang w:val="en-US" w:eastAsia="es-MX"/>
              </w:rPr>
              <w:t xml:space="preserve"> primer </w:t>
            </w:r>
            <w:proofErr w:type="spellStart"/>
            <w:r>
              <w:rPr>
                <w:rFonts w:cs="Calibri"/>
                <w:lang w:val="en-US" w:eastAsia="es-MX"/>
              </w:rPr>
              <w:t>semestre</w:t>
            </w:r>
            <w:proofErr w:type="spellEnd"/>
            <w:r>
              <w:rPr>
                <w:rFonts w:cs="Calibri"/>
                <w:lang w:val="en-US" w:eastAsia="es-MX"/>
              </w:rPr>
              <w:t xml:space="preserve"> de la </w:t>
            </w:r>
            <w:proofErr w:type="spellStart"/>
            <w:r>
              <w:rPr>
                <w:rFonts w:cs="Calibri"/>
                <w:lang w:val="en-US" w:eastAsia="es-MX"/>
              </w:rPr>
              <w:t>gestión</w:t>
            </w:r>
            <w:proofErr w:type="spellEnd"/>
            <w:r>
              <w:rPr>
                <w:rFonts w:cs="Calibri"/>
                <w:lang w:val="en-US" w:eastAsia="es-MX"/>
              </w:rPr>
              <w:t xml:space="preserve"> del 2022 se </w:t>
            </w:r>
            <w:proofErr w:type="spellStart"/>
            <w:r>
              <w:rPr>
                <w:rFonts w:cs="Calibri"/>
                <w:lang w:val="en-US" w:eastAsia="es-MX"/>
              </w:rPr>
              <w:t>cumplió</w:t>
            </w:r>
            <w:proofErr w:type="spellEnd"/>
            <w:r>
              <w:rPr>
                <w:rFonts w:cs="Calibri"/>
                <w:lang w:val="en-US" w:eastAsia="es-MX"/>
              </w:rPr>
              <w:t xml:space="preserve"> con </w:t>
            </w:r>
            <w:proofErr w:type="spellStart"/>
            <w:r>
              <w:rPr>
                <w:rFonts w:cs="Calibri"/>
                <w:lang w:val="en-US" w:eastAsia="es-MX"/>
              </w:rPr>
              <w:t>más</w:t>
            </w:r>
            <w:proofErr w:type="spellEnd"/>
            <w:r>
              <w:rPr>
                <w:rFonts w:cs="Calibri"/>
                <w:lang w:val="en-US" w:eastAsia="es-MX"/>
              </w:rPr>
              <w:t xml:space="preserve"> del 50% de la meta </w:t>
            </w:r>
            <w:proofErr w:type="spellStart"/>
            <w:r>
              <w:rPr>
                <w:rFonts w:cs="Calibri"/>
                <w:lang w:val="en-US" w:eastAsia="es-MX"/>
              </w:rPr>
              <w:t>programada</w:t>
            </w:r>
            <w:proofErr w:type="spellEnd"/>
            <w:r>
              <w:rPr>
                <w:rFonts w:cs="Calibri"/>
                <w:lang w:val="en-US" w:eastAsia="es-MX"/>
              </w:rPr>
              <w:t xml:space="preserve"> </w:t>
            </w:r>
            <w:proofErr w:type="spellStart"/>
            <w:r>
              <w:rPr>
                <w:rFonts w:cs="Calibri"/>
                <w:lang w:val="en-US" w:eastAsia="es-MX"/>
              </w:rPr>
              <w:t>en</w:t>
            </w:r>
            <w:proofErr w:type="spellEnd"/>
            <w:r>
              <w:rPr>
                <w:rFonts w:cs="Calibri"/>
                <w:lang w:val="en-US" w:eastAsia="es-MX"/>
              </w:rPr>
              <w:t xml:space="preserve"> </w:t>
            </w:r>
            <w:proofErr w:type="spellStart"/>
            <w:r>
              <w:rPr>
                <w:rFonts w:cs="Calibri"/>
                <w:lang w:val="en-US" w:eastAsia="es-MX"/>
              </w:rPr>
              <w:t>el</w:t>
            </w:r>
            <w:proofErr w:type="spellEnd"/>
            <w:r>
              <w:rPr>
                <w:rFonts w:cs="Calibri"/>
                <w:lang w:val="en-US" w:eastAsia="es-MX"/>
              </w:rPr>
              <w:t xml:space="preserve"> </w:t>
            </w:r>
            <w:proofErr w:type="spellStart"/>
            <w:r>
              <w:rPr>
                <w:rFonts w:cs="Calibri"/>
                <w:lang w:val="en-US" w:eastAsia="es-MX"/>
              </w:rPr>
              <w:t>año</w:t>
            </w:r>
            <w:proofErr w:type="spellEnd"/>
            <w:r>
              <w:rPr>
                <w:rFonts w:cs="Calibri"/>
                <w:lang w:val="en-US" w:eastAsia="es-MX"/>
              </w:rPr>
              <w:t xml:space="preserve">, </w:t>
            </w:r>
            <w:proofErr w:type="spellStart"/>
            <w:r>
              <w:rPr>
                <w:rFonts w:cs="Calibri"/>
                <w:lang w:val="en-US" w:eastAsia="es-MX"/>
              </w:rPr>
              <w:t>ya</w:t>
            </w:r>
            <w:proofErr w:type="spellEnd"/>
            <w:r>
              <w:rPr>
                <w:rFonts w:cs="Calibri"/>
                <w:lang w:val="en-US" w:eastAsia="es-MX"/>
              </w:rPr>
              <w:t xml:space="preserve"> que </w:t>
            </w:r>
            <w:proofErr w:type="spellStart"/>
            <w:r>
              <w:rPr>
                <w:rFonts w:cs="Calibri"/>
                <w:lang w:val="en-US" w:eastAsia="es-MX"/>
              </w:rPr>
              <w:t>hubo</w:t>
            </w:r>
            <w:proofErr w:type="spellEnd"/>
            <w:r>
              <w:rPr>
                <w:rFonts w:cs="Calibri"/>
                <w:lang w:val="en-US" w:eastAsia="es-MX"/>
              </w:rPr>
              <w:t xml:space="preserve"> </w:t>
            </w:r>
            <w:proofErr w:type="spellStart"/>
            <w:r>
              <w:rPr>
                <w:rFonts w:cs="Calibri"/>
                <w:lang w:val="en-US" w:eastAsia="es-MX"/>
              </w:rPr>
              <w:t>mucha</w:t>
            </w:r>
            <w:proofErr w:type="spellEnd"/>
            <w:r>
              <w:rPr>
                <w:rFonts w:cs="Calibri"/>
                <w:lang w:val="en-US" w:eastAsia="es-MX"/>
              </w:rPr>
              <w:t xml:space="preserve"> </w:t>
            </w:r>
            <w:proofErr w:type="spellStart"/>
            <w:r>
              <w:rPr>
                <w:rFonts w:cs="Calibri"/>
                <w:lang w:val="en-US" w:eastAsia="es-MX"/>
              </w:rPr>
              <w:t>concurrencia</w:t>
            </w:r>
            <w:proofErr w:type="spellEnd"/>
            <w:r>
              <w:rPr>
                <w:rFonts w:cs="Calibri"/>
                <w:lang w:val="en-US" w:eastAsia="es-MX"/>
              </w:rPr>
              <w:t xml:space="preserve"> </w:t>
            </w:r>
            <w:proofErr w:type="spellStart"/>
            <w:r>
              <w:rPr>
                <w:rFonts w:cs="Calibri"/>
                <w:lang w:val="en-US" w:eastAsia="es-MX"/>
              </w:rPr>
              <w:t>en</w:t>
            </w:r>
            <w:proofErr w:type="spellEnd"/>
            <w:r>
              <w:rPr>
                <w:rFonts w:cs="Calibri"/>
                <w:lang w:val="en-US" w:eastAsia="es-MX"/>
              </w:rPr>
              <w:t xml:space="preserve"> </w:t>
            </w:r>
            <w:proofErr w:type="spellStart"/>
            <w:r>
              <w:rPr>
                <w:rFonts w:cs="Calibri"/>
                <w:lang w:val="en-US" w:eastAsia="es-MX"/>
              </w:rPr>
              <w:t>el</w:t>
            </w:r>
            <w:proofErr w:type="spellEnd"/>
            <w:r>
              <w:rPr>
                <w:rFonts w:cs="Calibri"/>
                <w:lang w:val="en-US" w:eastAsia="es-MX"/>
              </w:rPr>
              <w:t xml:space="preserve"> </w:t>
            </w:r>
            <w:proofErr w:type="spellStart"/>
            <w:r>
              <w:rPr>
                <w:rFonts w:cs="Calibri"/>
                <w:lang w:val="en-US" w:eastAsia="es-MX"/>
              </w:rPr>
              <w:t>departamento</w:t>
            </w:r>
            <w:proofErr w:type="spellEnd"/>
            <w:r>
              <w:rPr>
                <w:rFonts w:cs="Calibri"/>
                <w:lang w:val="en-US" w:eastAsia="es-MX"/>
              </w:rPr>
              <w:t xml:space="preserve"> de </w:t>
            </w:r>
            <w:proofErr w:type="spellStart"/>
            <w:r>
              <w:rPr>
                <w:rFonts w:cs="Calibri"/>
                <w:lang w:val="en-US" w:eastAsia="es-MX"/>
              </w:rPr>
              <w:t>servicios</w:t>
            </w:r>
            <w:proofErr w:type="spellEnd"/>
            <w:r>
              <w:rPr>
                <w:rFonts w:cs="Calibri"/>
                <w:lang w:val="en-US" w:eastAsia="es-MX"/>
              </w:rPr>
              <w:t xml:space="preserve"> </w:t>
            </w:r>
            <w:proofErr w:type="spellStart"/>
            <w:r>
              <w:rPr>
                <w:rFonts w:cs="Calibri"/>
                <w:lang w:val="en-US" w:eastAsia="es-MX"/>
              </w:rPr>
              <w:t>médicos</w:t>
            </w:r>
            <w:proofErr w:type="spellEnd"/>
            <w:r>
              <w:rPr>
                <w:rFonts w:cs="Calibri"/>
                <w:lang w:val="en-US" w:eastAsia="es-MX"/>
              </w:rPr>
              <w:t xml:space="preserve"> </w:t>
            </w:r>
            <w:proofErr w:type="spellStart"/>
            <w:r>
              <w:rPr>
                <w:rFonts w:cs="Calibri"/>
                <w:lang w:val="en-US" w:eastAsia="es-MX"/>
              </w:rPr>
              <w:t>municipales</w:t>
            </w:r>
            <w:proofErr w:type="spellEnd"/>
            <w:r>
              <w:rPr>
                <w:rFonts w:cs="Calibri"/>
                <w:lang w:val="en-US" w:eastAsia="es-MX"/>
              </w:rPr>
              <w:t>.</w:t>
            </w:r>
          </w:p>
          <w:p w14:paraId="7CB42BB3" w14:textId="77777777" w:rsidR="00964F26" w:rsidRDefault="00964F26" w:rsidP="00964F26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val="en-US" w:eastAsia="es-MX"/>
              </w:rPr>
            </w:pPr>
            <w:r>
              <w:rPr>
                <w:rFonts w:cs="Calibri"/>
                <w:lang w:val="en-US" w:eastAsia="es-MX"/>
              </w:rPr>
              <w:t xml:space="preserve">Para </w:t>
            </w:r>
            <w:proofErr w:type="spellStart"/>
            <w:r>
              <w:rPr>
                <w:rFonts w:cs="Calibri"/>
                <w:lang w:val="en-US" w:eastAsia="es-MX"/>
              </w:rPr>
              <w:t>el</w:t>
            </w:r>
            <w:proofErr w:type="spellEnd"/>
            <w:r>
              <w:rPr>
                <w:rFonts w:cs="Calibri"/>
                <w:lang w:val="en-US" w:eastAsia="es-MX"/>
              </w:rPr>
              <w:t xml:space="preserve"> </w:t>
            </w:r>
            <w:proofErr w:type="spellStart"/>
            <w:r>
              <w:rPr>
                <w:rFonts w:cs="Calibri"/>
                <w:lang w:val="en-US" w:eastAsia="es-MX"/>
              </w:rPr>
              <w:t>programa</w:t>
            </w:r>
            <w:proofErr w:type="spellEnd"/>
            <w:r>
              <w:rPr>
                <w:rFonts w:cs="Calibri"/>
                <w:lang w:val="en-US" w:eastAsia="es-MX"/>
              </w:rPr>
              <w:t xml:space="preserve"> de personas </w:t>
            </w:r>
            <w:proofErr w:type="spellStart"/>
            <w:r>
              <w:rPr>
                <w:rFonts w:cs="Calibri"/>
                <w:lang w:val="en-US" w:eastAsia="es-MX"/>
              </w:rPr>
              <w:t>vulnerables</w:t>
            </w:r>
            <w:proofErr w:type="spellEnd"/>
            <w:r>
              <w:rPr>
                <w:rFonts w:cs="Calibri"/>
                <w:lang w:val="en-US" w:eastAsia="es-MX"/>
              </w:rPr>
              <w:t xml:space="preserve"> se </w:t>
            </w:r>
            <w:proofErr w:type="spellStart"/>
            <w:r>
              <w:rPr>
                <w:rFonts w:cs="Calibri"/>
                <w:lang w:val="en-US" w:eastAsia="es-MX"/>
              </w:rPr>
              <w:t>logró</w:t>
            </w:r>
            <w:proofErr w:type="spellEnd"/>
            <w:r>
              <w:rPr>
                <w:rFonts w:cs="Calibri"/>
                <w:lang w:val="en-US" w:eastAsia="es-MX"/>
              </w:rPr>
              <w:t xml:space="preserve"> </w:t>
            </w:r>
            <w:proofErr w:type="spellStart"/>
            <w:r>
              <w:rPr>
                <w:rFonts w:cs="Calibri"/>
                <w:lang w:val="en-US" w:eastAsia="es-MX"/>
              </w:rPr>
              <w:t>atender</w:t>
            </w:r>
            <w:proofErr w:type="spellEnd"/>
            <w:r>
              <w:rPr>
                <w:rFonts w:cs="Calibri"/>
                <w:lang w:val="en-US" w:eastAsia="es-MX"/>
              </w:rPr>
              <w:t xml:space="preserve"> </w:t>
            </w:r>
            <w:proofErr w:type="spellStart"/>
            <w:r>
              <w:rPr>
                <w:rFonts w:cs="Calibri"/>
                <w:lang w:val="en-US" w:eastAsia="es-MX"/>
              </w:rPr>
              <w:t>solamente</w:t>
            </w:r>
            <w:proofErr w:type="spellEnd"/>
            <w:r>
              <w:rPr>
                <w:rFonts w:cs="Calibri"/>
                <w:lang w:val="en-US" w:eastAsia="es-MX"/>
              </w:rPr>
              <w:t xml:space="preserve"> a 530 </w:t>
            </w:r>
            <w:proofErr w:type="spellStart"/>
            <w:r>
              <w:rPr>
                <w:rFonts w:cs="Calibri"/>
                <w:lang w:val="en-US" w:eastAsia="es-MX"/>
              </w:rPr>
              <w:t>beneficiarios</w:t>
            </w:r>
            <w:proofErr w:type="spellEnd"/>
            <w:r>
              <w:rPr>
                <w:rFonts w:cs="Calibri"/>
                <w:lang w:val="en-US" w:eastAsia="es-MX"/>
              </w:rPr>
              <w:t xml:space="preserve"> lo </w:t>
            </w:r>
            <w:proofErr w:type="spellStart"/>
            <w:r>
              <w:rPr>
                <w:rFonts w:cs="Calibri"/>
                <w:lang w:val="en-US" w:eastAsia="es-MX"/>
              </w:rPr>
              <w:t>cual</w:t>
            </w:r>
            <w:proofErr w:type="spellEnd"/>
            <w:r>
              <w:rPr>
                <w:rFonts w:cs="Calibri"/>
                <w:lang w:val="en-US" w:eastAsia="es-MX"/>
              </w:rPr>
              <w:t xml:space="preserve"> </w:t>
            </w:r>
            <w:proofErr w:type="spellStart"/>
            <w:r>
              <w:rPr>
                <w:rFonts w:cs="Calibri"/>
                <w:lang w:val="en-US" w:eastAsia="es-MX"/>
              </w:rPr>
              <w:t>representa</w:t>
            </w:r>
            <w:proofErr w:type="spellEnd"/>
            <w:r>
              <w:rPr>
                <w:rFonts w:cs="Calibri"/>
                <w:lang w:val="en-US" w:eastAsia="es-MX"/>
              </w:rPr>
              <w:t xml:space="preserve"> un 3.2% de lo que se </w:t>
            </w:r>
            <w:proofErr w:type="spellStart"/>
            <w:r>
              <w:rPr>
                <w:rFonts w:cs="Calibri"/>
                <w:lang w:val="en-US" w:eastAsia="es-MX"/>
              </w:rPr>
              <w:t>tenía</w:t>
            </w:r>
            <w:proofErr w:type="spellEnd"/>
            <w:r>
              <w:rPr>
                <w:rFonts w:cs="Calibri"/>
                <w:lang w:val="en-US" w:eastAsia="es-MX"/>
              </w:rPr>
              <w:t xml:space="preserve"> </w:t>
            </w:r>
            <w:proofErr w:type="spellStart"/>
            <w:r>
              <w:rPr>
                <w:rFonts w:cs="Calibri"/>
                <w:lang w:val="en-US" w:eastAsia="es-MX"/>
              </w:rPr>
              <w:t>estimado</w:t>
            </w:r>
            <w:proofErr w:type="spellEnd"/>
            <w:r>
              <w:rPr>
                <w:rFonts w:cs="Calibri"/>
                <w:lang w:val="en-US" w:eastAsia="es-MX"/>
              </w:rPr>
              <w:t xml:space="preserve">, </w:t>
            </w:r>
            <w:proofErr w:type="spellStart"/>
            <w:r>
              <w:rPr>
                <w:rFonts w:cs="Calibri"/>
                <w:lang w:val="en-US" w:eastAsia="es-MX"/>
              </w:rPr>
              <w:t>ya</w:t>
            </w:r>
            <w:proofErr w:type="spellEnd"/>
            <w:r>
              <w:rPr>
                <w:rFonts w:cs="Calibri"/>
                <w:lang w:val="en-US" w:eastAsia="es-MX"/>
              </w:rPr>
              <w:t xml:space="preserve"> que </w:t>
            </w:r>
            <w:proofErr w:type="spellStart"/>
            <w:r>
              <w:rPr>
                <w:rFonts w:cs="Calibri"/>
                <w:lang w:val="en-US" w:eastAsia="es-MX"/>
              </w:rPr>
              <w:t>debido</w:t>
            </w:r>
            <w:proofErr w:type="spellEnd"/>
            <w:r>
              <w:rPr>
                <w:rFonts w:cs="Calibri"/>
                <w:lang w:val="en-US" w:eastAsia="es-MX"/>
              </w:rPr>
              <w:t xml:space="preserve"> a que se </w:t>
            </w:r>
            <w:proofErr w:type="spellStart"/>
            <w:r>
              <w:rPr>
                <w:rFonts w:cs="Calibri"/>
                <w:lang w:val="en-US" w:eastAsia="es-MX"/>
              </w:rPr>
              <w:t>cerró</w:t>
            </w:r>
            <w:proofErr w:type="spellEnd"/>
            <w:r>
              <w:rPr>
                <w:rFonts w:cs="Calibri"/>
                <w:lang w:val="en-US" w:eastAsia="es-MX"/>
              </w:rPr>
              <w:t xml:space="preserve"> </w:t>
            </w:r>
            <w:proofErr w:type="spellStart"/>
            <w:r>
              <w:rPr>
                <w:rFonts w:cs="Calibri"/>
                <w:lang w:val="en-US" w:eastAsia="es-MX"/>
              </w:rPr>
              <w:t>el</w:t>
            </w:r>
            <w:proofErr w:type="spellEnd"/>
            <w:r>
              <w:rPr>
                <w:rFonts w:cs="Calibri"/>
                <w:lang w:val="en-US" w:eastAsia="es-MX"/>
              </w:rPr>
              <w:t xml:space="preserve"> </w:t>
            </w:r>
            <w:proofErr w:type="spellStart"/>
            <w:r>
              <w:rPr>
                <w:rFonts w:cs="Calibri"/>
                <w:lang w:val="en-US" w:eastAsia="es-MX"/>
              </w:rPr>
              <w:t>programa</w:t>
            </w:r>
            <w:proofErr w:type="spellEnd"/>
            <w:r>
              <w:rPr>
                <w:rFonts w:cs="Calibri"/>
                <w:lang w:val="en-US" w:eastAsia="es-MX"/>
              </w:rPr>
              <w:t xml:space="preserve"> </w:t>
            </w:r>
            <w:proofErr w:type="spellStart"/>
            <w:r>
              <w:rPr>
                <w:rFonts w:cs="Calibri"/>
                <w:lang w:val="en-US" w:eastAsia="es-MX"/>
              </w:rPr>
              <w:t>estatal</w:t>
            </w:r>
            <w:proofErr w:type="spellEnd"/>
            <w:r>
              <w:rPr>
                <w:rFonts w:cs="Calibri"/>
                <w:lang w:val="en-US" w:eastAsia="es-MX"/>
              </w:rPr>
              <w:t xml:space="preserve"> de </w:t>
            </w:r>
            <w:proofErr w:type="spellStart"/>
            <w:r>
              <w:rPr>
                <w:rFonts w:cs="Calibri"/>
                <w:lang w:val="en-US" w:eastAsia="es-MX"/>
              </w:rPr>
              <w:t>comedores</w:t>
            </w:r>
            <w:proofErr w:type="spellEnd"/>
            <w:r>
              <w:rPr>
                <w:rFonts w:cs="Calibri"/>
                <w:lang w:val="en-US" w:eastAsia="es-MX"/>
              </w:rPr>
              <w:t xml:space="preserve"> </w:t>
            </w:r>
            <w:proofErr w:type="spellStart"/>
            <w:r>
              <w:rPr>
                <w:rFonts w:cs="Calibri"/>
                <w:lang w:val="en-US" w:eastAsia="es-MX"/>
              </w:rPr>
              <w:t>comunitarios</w:t>
            </w:r>
            <w:proofErr w:type="spellEnd"/>
            <w:r>
              <w:rPr>
                <w:rFonts w:cs="Calibri"/>
                <w:lang w:val="en-US" w:eastAsia="es-MX"/>
              </w:rPr>
              <w:t xml:space="preserve"> </w:t>
            </w:r>
            <w:proofErr w:type="spellStart"/>
            <w:r>
              <w:rPr>
                <w:rFonts w:cs="Calibri"/>
                <w:lang w:val="en-US" w:eastAsia="es-MX"/>
              </w:rPr>
              <w:t>hubo</w:t>
            </w:r>
            <w:proofErr w:type="spellEnd"/>
            <w:r>
              <w:rPr>
                <w:rFonts w:cs="Calibri"/>
                <w:lang w:val="en-US" w:eastAsia="es-MX"/>
              </w:rPr>
              <w:t xml:space="preserve"> una </w:t>
            </w:r>
            <w:proofErr w:type="spellStart"/>
            <w:r>
              <w:rPr>
                <w:rFonts w:cs="Calibri"/>
                <w:lang w:val="en-US" w:eastAsia="es-MX"/>
              </w:rPr>
              <w:t>baja</w:t>
            </w:r>
            <w:proofErr w:type="spellEnd"/>
            <w:r>
              <w:rPr>
                <w:rFonts w:cs="Calibri"/>
                <w:lang w:val="en-US" w:eastAsia="es-MX"/>
              </w:rPr>
              <w:t xml:space="preserve"> </w:t>
            </w:r>
            <w:proofErr w:type="spellStart"/>
            <w:r>
              <w:rPr>
                <w:rFonts w:cs="Calibri"/>
                <w:lang w:val="en-US" w:eastAsia="es-MX"/>
              </w:rPr>
              <w:t>en</w:t>
            </w:r>
            <w:proofErr w:type="spellEnd"/>
            <w:r>
              <w:rPr>
                <w:rFonts w:cs="Calibri"/>
                <w:lang w:val="en-US" w:eastAsia="es-MX"/>
              </w:rPr>
              <w:t xml:space="preserve"> </w:t>
            </w:r>
            <w:proofErr w:type="spellStart"/>
            <w:r>
              <w:rPr>
                <w:rFonts w:cs="Calibri"/>
                <w:lang w:val="en-US" w:eastAsia="es-MX"/>
              </w:rPr>
              <w:t>atención</w:t>
            </w:r>
            <w:proofErr w:type="spellEnd"/>
            <w:r>
              <w:rPr>
                <w:rFonts w:cs="Calibri"/>
                <w:lang w:val="en-US" w:eastAsia="es-MX"/>
              </w:rPr>
              <w:t xml:space="preserve"> a personas </w:t>
            </w:r>
            <w:proofErr w:type="spellStart"/>
            <w:r>
              <w:rPr>
                <w:rFonts w:cs="Calibri"/>
                <w:lang w:val="en-US" w:eastAsia="es-MX"/>
              </w:rPr>
              <w:t>vulnerables</w:t>
            </w:r>
            <w:proofErr w:type="spellEnd"/>
            <w:r>
              <w:rPr>
                <w:rFonts w:cs="Calibri"/>
                <w:lang w:val="en-US" w:eastAsia="es-MX"/>
              </w:rPr>
              <w:t xml:space="preserve"> y se </w:t>
            </w:r>
            <w:proofErr w:type="spellStart"/>
            <w:r>
              <w:rPr>
                <w:rFonts w:cs="Calibri"/>
                <w:lang w:val="en-US" w:eastAsia="es-MX"/>
              </w:rPr>
              <w:t>planea</w:t>
            </w:r>
            <w:proofErr w:type="spellEnd"/>
            <w:r>
              <w:rPr>
                <w:rFonts w:cs="Calibri"/>
                <w:lang w:val="en-US" w:eastAsia="es-MX"/>
              </w:rPr>
              <w:t xml:space="preserve"> la </w:t>
            </w:r>
            <w:proofErr w:type="spellStart"/>
            <w:r>
              <w:rPr>
                <w:rFonts w:cs="Calibri"/>
                <w:lang w:val="en-US" w:eastAsia="es-MX"/>
              </w:rPr>
              <w:t>reestructuración</w:t>
            </w:r>
            <w:proofErr w:type="spellEnd"/>
            <w:r>
              <w:rPr>
                <w:rFonts w:cs="Calibri"/>
                <w:lang w:val="en-US" w:eastAsia="es-MX"/>
              </w:rPr>
              <w:t xml:space="preserve"> del </w:t>
            </w:r>
            <w:proofErr w:type="spellStart"/>
            <w:r>
              <w:rPr>
                <w:rFonts w:cs="Calibri"/>
                <w:lang w:val="en-US" w:eastAsia="es-MX"/>
              </w:rPr>
              <w:t>programa</w:t>
            </w:r>
            <w:proofErr w:type="spellEnd"/>
            <w:r>
              <w:rPr>
                <w:rFonts w:cs="Calibri"/>
                <w:lang w:val="en-US" w:eastAsia="es-MX"/>
              </w:rPr>
              <w:t xml:space="preserve"> </w:t>
            </w:r>
            <w:proofErr w:type="spellStart"/>
            <w:r>
              <w:rPr>
                <w:rFonts w:cs="Calibri"/>
                <w:lang w:val="en-US" w:eastAsia="es-MX"/>
              </w:rPr>
              <w:t>convirtiéndolo</w:t>
            </w:r>
            <w:proofErr w:type="spellEnd"/>
            <w:r>
              <w:rPr>
                <w:rFonts w:cs="Calibri"/>
                <w:lang w:val="en-US" w:eastAsia="es-MX"/>
              </w:rPr>
              <w:t xml:space="preserve"> a </w:t>
            </w:r>
            <w:proofErr w:type="spellStart"/>
            <w:r>
              <w:rPr>
                <w:rFonts w:cs="Calibri"/>
                <w:lang w:val="en-US" w:eastAsia="es-MX"/>
              </w:rPr>
              <w:t>recurso</w:t>
            </w:r>
            <w:proofErr w:type="spellEnd"/>
            <w:r>
              <w:rPr>
                <w:rFonts w:cs="Calibri"/>
                <w:lang w:val="en-US" w:eastAsia="es-MX"/>
              </w:rPr>
              <w:t xml:space="preserve"> </w:t>
            </w:r>
            <w:proofErr w:type="spellStart"/>
            <w:r>
              <w:rPr>
                <w:rFonts w:cs="Calibri"/>
                <w:lang w:val="en-US" w:eastAsia="es-MX"/>
              </w:rPr>
              <w:t>propio</w:t>
            </w:r>
            <w:proofErr w:type="spellEnd"/>
            <w:r>
              <w:rPr>
                <w:rFonts w:cs="Calibri"/>
                <w:lang w:val="en-US" w:eastAsia="es-MX"/>
              </w:rPr>
              <w:t xml:space="preserve"> para municipal.</w:t>
            </w:r>
          </w:p>
          <w:p w14:paraId="26FD627F" w14:textId="77777777" w:rsidR="00964F26" w:rsidRDefault="00964F26" w:rsidP="00964F26">
            <w:pPr>
              <w:autoSpaceDE w:val="0"/>
              <w:autoSpaceDN w:val="0"/>
              <w:adjustRightInd w:val="0"/>
              <w:spacing w:after="160" w:line="252" w:lineRule="auto"/>
              <w:rPr>
                <w:rFonts w:cs="Calibri"/>
                <w:lang w:val="en-US" w:eastAsia="es-MX"/>
              </w:rPr>
            </w:pPr>
            <w:proofErr w:type="spellStart"/>
            <w:r>
              <w:rPr>
                <w:rFonts w:cs="Calibri"/>
                <w:lang w:val="en-US" w:eastAsia="es-MX"/>
              </w:rPr>
              <w:t>En</w:t>
            </w:r>
            <w:proofErr w:type="spellEnd"/>
            <w:r>
              <w:rPr>
                <w:rFonts w:cs="Calibri"/>
                <w:lang w:val="en-US" w:eastAsia="es-MX"/>
              </w:rPr>
              <w:t xml:space="preserve"> </w:t>
            </w:r>
            <w:proofErr w:type="spellStart"/>
            <w:r>
              <w:rPr>
                <w:rFonts w:cs="Calibri"/>
                <w:lang w:val="en-US" w:eastAsia="es-MX"/>
              </w:rPr>
              <w:t>el</w:t>
            </w:r>
            <w:proofErr w:type="spellEnd"/>
            <w:r>
              <w:rPr>
                <w:rFonts w:cs="Calibri"/>
                <w:lang w:val="en-US" w:eastAsia="es-MX"/>
              </w:rPr>
              <w:t xml:space="preserve"> </w:t>
            </w:r>
            <w:proofErr w:type="spellStart"/>
            <w:r>
              <w:rPr>
                <w:rFonts w:cs="Calibri"/>
                <w:lang w:val="en-US" w:eastAsia="es-MX"/>
              </w:rPr>
              <w:t>programa</w:t>
            </w:r>
            <w:proofErr w:type="spellEnd"/>
            <w:r>
              <w:rPr>
                <w:rFonts w:cs="Calibri"/>
                <w:lang w:val="en-US" w:eastAsia="es-MX"/>
              </w:rPr>
              <w:t xml:space="preserve"> de </w:t>
            </w:r>
            <w:proofErr w:type="spellStart"/>
            <w:r>
              <w:rPr>
                <w:rFonts w:cs="Calibri"/>
                <w:lang w:val="en-US" w:eastAsia="es-MX"/>
              </w:rPr>
              <w:t>disminuir</w:t>
            </w:r>
            <w:proofErr w:type="spellEnd"/>
            <w:r>
              <w:rPr>
                <w:rFonts w:cs="Calibri"/>
                <w:lang w:val="en-US" w:eastAsia="es-MX"/>
              </w:rPr>
              <w:t xml:space="preserve"> </w:t>
            </w:r>
            <w:proofErr w:type="spellStart"/>
            <w:r>
              <w:rPr>
                <w:rFonts w:cs="Calibri"/>
                <w:lang w:val="en-US" w:eastAsia="es-MX"/>
              </w:rPr>
              <w:t>el</w:t>
            </w:r>
            <w:proofErr w:type="spellEnd"/>
            <w:r>
              <w:rPr>
                <w:rFonts w:cs="Calibri"/>
                <w:lang w:val="en-US" w:eastAsia="es-MX"/>
              </w:rPr>
              <w:t xml:space="preserve"> </w:t>
            </w:r>
            <w:proofErr w:type="spellStart"/>
            <w:r>
              <w:rPr>
                <w:rFonts w:cs="Calibri"/>
                <w:lang w:val="en-US" w:eastAsia="es-MX"/>
              </w:rPr>
              <w:t>porcentaje</w:t>
            </w:r>
            <w:proofErr w:type="spellEnd"/>
            <w:r>
              <w:rPr>
                <w:rFonts w:cs="Calibri"/>
                <w:lang w:val="en-US" w:eastAsia="es-MX"/>
              </w:rPr>
              <w:t xml:space="preserve"> de </w:t>
            </w:r>
            <w:proofErr w:type="spellStart"/>
            <w:r>
              <w:rPr>
                <w:rFonts w:cs="Calibri"/>
                <w:lang w:val="en-US" w:eastAsia="es-MX"/>
              </w:rPr>
              <w:t>cuentas</w:t>
            </w:r>
            <w:proofErr w:type="spellEnd"/>
            <w:r>
              <w:rPr>
                <w:rFonts w:cs="Calibri"/>
                <w:lang w:val="en-US" w:eastAsia="es-MX"/>
              </w:rPr>
              <w:t xml:space="preserve"> </w:t>
            </w:r>
            <w:proofErr w:type="spellStart"/>
            <w:r>
              <w:rPr>
                <w:rFonts w:cs="Calibri"/>
                <w:lang w:val="en-US" w:eastAsia="es-MX"/>
              </w:rPr>
              <w:t>vencidas</w:t>
            </w:r>
            <w:proofErr w:type="spellEnd"/>
            <w:r>
              <w:rPr>
                <w:rFonts w:cs="Calibri"/>
                <w:lang w:val="en-US" w:eastAsia="es-MX"/>
              </w:rPr>
              <w:t xml:space="preserve"> </w:t>
            </w:r>
            <w:proofErr w:type="spellStart"/>
            <w:r>
              <w:rPr>
                <w:rFonts w:cs="Calibri"/>
                <w:lang w:val="en-US" w:eastAsia="es-MX"/>
              </w:rPr>
              <w:t>en</w:t>
            </w:r>
            <w:proofErr w:type="spellEnd"/>
            <w:r>
              <w:rPr>
                <w:rFonts w:cs="Calibri"/>
                <w:lang w:val="en-US" w:eastAsia="es-MX"/>
              </w:rPr>
              <w:t xml:space="preserve"> </w:t>
            </w:r>
            <w:proofErr w:type="spellStart"/>
            <w:r>
              <w:rPr>
                <w:rFonts w:cs="Calibri"/>
                <w:lang w:val="en-US" w:eastAsia="es-MX"/>
              </w:rPr>
              <w:t>el</w:t>
            </w:r>
            <w:proofErr w:type="spellEnd"/>
            <w:r>
              <w:rPr>
                <w:rFonts w:cs="Calibri"/>
                <w:lang w:val="en-US" w:eastAsia="es-MX"/>
              </w:rPr>
              <w:t xml:space="preserve"> </w:t>
            </w:r>
            <w:proofErr w:type="spellStart"/>
            <w:r>
              <w:rPr>
                <w:rFonts w:cs="Calibri"/>
                <w:lang w:val="en-US" w:eastAsia="es-MX"/>
              </w:rPr>
              <w:t>cobro</w:t>
            </w:r>
            <w:proofErr w:type="spellEnd"/>
            <w:r>
              <w:rPr>
                <w:rFonts w:cs="Calibri"/>
                <w:lang w:val="en-US" w:eastAsia="es-MX"/>
              </w:rPr>
              <w:t xml:space="preserve"> del </w:t>
            </w:r>
            <w:proofErr w:type="spellStart"/>
            <w:r>
              <w:rPr>
                <w:rFonts w:cs="Calibri"/>
                <w:lang w:val="en-US" w:eastAsia="es-MX"/>
              </w:rPr>
              <w:t>impuesto</w:t>
            </w:r>
            <w:proofErr w:type="spellEnd"/>
            <w:r>
              <w:rPr>
                <w:rFonts w:cs="Calibri"/>
                <w:lang w:val="en-US" w:eastAsia="es-MX"/>
              </w:rPr>
              <w:t xml:space="preserve"> predial se </w:t>
            </w:r>
            <w:proofErr w:type="spellStart"/>
            <w:r>
              <w:rPr>
                <w:rFonts w:cs="Calibri"/>
                <w:lang w:val="en-US" w:eastAsia="es-MX"/>
              </w:rPr>
              <w:t>logró</w:t>
            </w:r>
            <w:proofErr w:type="spellEnd"/>
            <w:r>
              <w:rPr>
                <w:rFonts w:cs="Calibri"/>
                <w:lang w:val="en-US" w:eastAsia="es-MX"/>
              </w:rPr>
              <w:t xml:space="preserve"> </w:t>
            </w:r>
            <w:proofErr w:type="spellStart"/>
            <w:r>
              <w:rPr>
                <w:rFonts w:cs="Calibri"/>
                <w:lang w:val="en-US" w:eastAsia="es-MX"/>
              </w:rPr>
              <w:t>recuperar</w:t>
            </w:r>
            <w:proofErr w:type="spellEnd"/>
            <w:r>
              <w:rPr>
                <w:rFonts w:cs="Calibri"/>
                <w:lang w:val="en-US" w:eastAsia="es-MX"/>
              </w:rPr>
              <w:t xml:space="preserve"> un 12.85% de la </w:t>
            </w:r>
            <w:proofErr w:type="spellStart"/>
            <w:r>
              <w:rPr>
                <w:rFonts w:cs="Calibri"/>
                <w:lang w:val="en-US" w:eastAsia="es-MX"/>
              </w:rPr>
              <w:t>cartera</w:t>
            </w:r>
            <w:proofErr w:type="spellEnd"/>
            <w:r>
              <w:rPr>
                <w:rFonts w:cs="Calibri"/>
                <w:lang w:val="en-US" w:eastAsia="es-MX"/>
              </w:rPr>
              <w:t xml:space="preserve"> </w:t>
            </w:r>
            <w:proofErr w:type="spellStart"/>
            <w:r>
              <w:rPr>
                <w:rFonts w:cs="Calibri"/>
                <w:lang w:val="en-US" w:eastAsia="es-MX"/>
              </w:rPr>
              <w:t>vencida</w:t>
            </w:r>
            <w:proofErr w:type="spellEnd"/>
            <w:r>
              <w:rPr>
                <w:rFonts w:cs="Calibri"/>
                <w:lang w:val="en-US" w:eastAsia="es-MX"/>
              </w:rPr>
              <w:t xml:space="preserve"> de </w:t>
            </w:r>
            <w:proofErr w:type="spellStart"/>
            <w:r>
              <w:rPr>
                <w:rFonts w:cs="Calibri"/>
                <w:lang w:val="en-US" w:eastAsia="es-MX"/>
              </w:rPr>
              <w:t>morosos</w:t>
            </w:r>
            <w:proofErr w:type="spellEnd"/>
            <w:r>
              <w:rPr>
                <w:rFonts w:cs="Calibri"/>
                <w:lang w:val="en-US" w:eastAsia="es-MX"/>
              </w:rPr>
              <w:t xml:space="preserve"> gracias a que se </w:t>
            </w:r>
            <w:proofErr w:type="spellStart"/>
            <w:r>
              <w:rPr>
                <w:rFonts w:cs="Calibri"/>
                <w:lang w:val="en-US" w:eastAsia="es-MX"/>
              </w:rPr>
              <w:t>reactivó</w:t>
            </w:r>
            <w:proofErr w:type="spellEnd"/>
            <w:r>
              <w:rPr>
                <w:rFonts w:cs="Calibri"/>
                <w:lang w:val="en-US" w:eastAsia="es-MX"/>
              </w:rPr>
              <w:t xml:space="preserve"> </w:t>
            </w:r>
            <w:proofErr w:type="spellStart"/>
            <w:r>
              <w:rPr>
                <w:rFonts w:cs="Calibri"/>
                <w:lang w:val="en-US" w:eastAsia="es-MX"/>
              </w:rPr>
              <w:t>el</w:t>
            </w:r>
            <w:proofErr w:type="spellEnd"/>
            <w:r>
              <w:rPr>
                <w:rFonts w:cs="Calibri"/>
                <w:lang w:val="en-US" w:eastAsia="es-MX"/>
              </w:rPr>
              <w:t xml:space="preserve"> </w:t>
            </w:r>
            <w:proofErr w:type="spellStart"/>
            <w:r>
              <w:rPr>
                <w:rFonts w:cs="Calibri"/>
                <w:lang w:val="en-US" w:eastAsia="es-MX"/>
              </w:rPr>
              <w:t>programa</w:t>
            </w:r>
            <w:proofErr w:type="spellEnd"/>
            <w:r>
              <w:rPr>
                <w:rFonts w:cs="Calibri"/>
                <w:lang w:val="en-US" w:eastAsia="es-MX"/>
              </w:rPr>
              <w:t xml:space="preserve"> de </w:t>
            </w:r>
            <w:proofErr w:type="spellStart"/>
            <w:r>
              <w:rPr>
                <w:rFonts w:cs="Calibri"/>
                <w:lang w:val="en-US" w:eastAsia="es-MX"/>
              </w:rPr>
              <w:t>generación</w:t>
            </w:r>
            <w:proofErr w:type="spellEnd"/>
            <w:r>
              <w:rPr>
                <w:rFonts w:cs="Calibri"/>
                <w:lang w:val="en-US" w:eastAsia="es-MX"/>
              </w:rPr>
              <w:t xml:space="preserve"> de </w:t>
            </w:r>
            <w:proofErr w:type="spellStart"/>
            <w:r>
              <w:rPr>
                <w:rFonts w:cs="Calibri"/>
                <w:lang w:val="en-US" w:eastAsia="es-MX"/>
              </w:rPr>
              <w:t>requerimientos</w:t>
            </w:r>
            <w:proofErr w:type="spellEnd"/>
            <w:r>
              <w:rPr>
                <w:rFonts w:cs="Calibri"/>
                <w:lang w:val="en-US" w:eastAsia="es-MX"/>
              </w:rPr>
              <w:t>.</w:t>
            </w:r>
          </w:p>
          <w:p w14:paraId="61B86E56" w14:textId="77777777" w:rsidR="00964F26" w:rsidRDefault="00964F26" w:rsidP="0096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n-US" w:eastAsia="es-MX"/>
              </w:rPr>
            </w:pPr>
          </w:p>
          <w:p w14:paraId="7B6DCF07" w14:textId="77777777"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6FF2A7" w14:textId="77777777" w:rsidR="00A45E83" w:rsidRDefault="00A45E83">
      <w:pPr>
        <w:rPr>
          <w:rFonts w:ascii="Arial" w:hAnsi="Arial" w:cs="Arial"/>
        </w:rPr>
      </w:pPr>
    </w:p>
    <w:p w14:paraId="57BCDE83" w14:textId="77777777" w:rsidR="00937252" w:rsidRDefault="00937252">
      <w:pPr>
        <w:rPr>
          <w:rFonts w:ascii="Arial" w:hAnsi="Arial" w:cs="Arial"/>
        </w:rPr>
      </w:pPr>
    </w:p>
    <w:p w14:paraId="03B12C86" w14:textId="77777777" w:rsidR="00937252" w:rsidRDefault="00937252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7"/>
        <w:gridCol w:w="1242"/>
        <w:gridCol w:w="3849"/>
      </w:tblGrid>
      <w:tr w:rsidR="00937252" w:rsidRPr="00EB7BF7" w14:paraId="72205E1C" w14:textId="77777777" w:rsidTr="00937252">
        <w:trPr>
          <w:jc w:val="center"/>
        </w:trPr>
        <w:tc>
          <w:tcPr>
            <w:tcW w:w="3794" w:type="dxa"/>
            <w:shd w:val="clear" w:color="auto" w:fill="auto"/>
          </w:tcPr>
          <w:p w14:paraId="3F05B77E" w14:textId="77777777" w:rsidR="00937252" w:rsidRPr="00EB7BF7" w:rsidRDefault="00003006" w:rsidP="00937252">
            <w:pPr>
              <w:tabs>
                <w:tab w:val="center" w:pos="1789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3B91C0B" wp14:editId="0F75A8B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2F7F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A9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ni9ms3yGEb3qElJeHY11/gvXAwpChZ23RHS9r7VS0HhtsxiGHB6d&#10;D7RIeXUIUZXeCClj/6VCY4UXIU7QOC0FC8p4sd2ulhYdSJig+MUc35lZvVcsgvWcsPVF9kTIswzB&#10;pQp4kBjQuUjnEfm5SBfr+XpeTIr8bj0p0qaZPGzqYnK3yT7Pmk9NXTfZr0AtK8peMMZVYHcd16z4&#10;u3G4LM550G4DeytD8hY91gvIXv+RdOxsaOZ5LHaanbb22nGY0Gh82aawAq/vIL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NEB8D0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937252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595D3A0F" w14:textId="77777777" w:rsidR="00937252" w:rsidRPr="00EB7BF7" w:rsidRDefault="00937252" w:rsidP="009372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688930C1" w14:textId="77777777" w:rsidR="00937252" w:rsidRPr="00EB7BF7" w:rsidRDefault="00003006" w:rsidP="00937252">
            <w:pPr>
              <w:tabs>
                <w:tab w:val="center" w:pos="1846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D547D9" wp14:editId="2432167E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DF277" id="AutoShape 3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B6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nmLweh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937252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937252" w:rsidRPr="00EB7BF7" w14:paraId="35468E9A" w14:textId="77777777" w:rsidTr="00937252">
        <w:trPr>
          <w:jc w:val="center"/>
        </w:trPr>
        <w:tc>
          <w:tcPr>
            <w:tcW w:w="3794" w:type="dxa"/>
            <w:shd w:val="clear" w:color="auto" w:fill="auto"/>
          </w:tcPr>
          <w:p w14:paraId="5EC75DFE" w14:textId="77777777" w:rsidR="00937252" w:rsidRPr="00EB7BF7" w:rsidRDefault="00964F26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3" w:name="firma1"/>
            <w:bookmarkEnd w:id="3"/>
            <w:r>
              <w:rPr>
                <w:rFonts w:ascii="Arial" w:hAnsi="Arial" w:cs="Arial"/>
                <w:b/>
                <w:sz w:val="20"/>
              </w:rPr>
              <w:t>C. MARTÍN LARIOS GARCÍA</w:t>
            </w:r>
          </w:p>
          <w:p w14:paraId="216DC300" w14:textId="77777777" w:rsidR="00937252" w:rsidRPr="00EB7BF7" w:rsidRDefault="00964F26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Cargo1"/>
            <w:bookmarkEnd w:id="4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14:paraId="0ADE95CB" w14:textId="77777777" w:rsidR="00937252" w:rsidRPr="00EB7BF7" w:rsidRDefault="00937252" w:rsidP="009372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18254877" w14:textId="77777777" w:rsidR="00937252" w:rsidRPr="00EB7BF7" w:rsidRDefault="00964F26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firma2"/>
            <w:bookmarkEnd w:id="5"/>
            <w:r>
              <w:rPr>
                <w:rFonts w:ascii="Arial" w:hAnsi="Arial" w:cs="Arial"/>
                <w:b/>
                <w:sz w:val="20"/>
              </w:rPr>
              <w:t>L.C. ELÍAS GÓMEZ MACIAS</w:t>
            </w:r>
          </w:p>
          <w:p w14:paraId="6959CE27" w14:textId="77777777" w:rsidR="00937252" w:rsidRPr="00EB7BF7" w:rsidRDefault="00964F26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Cargo2"/>
            <w:bookmarkEnd w:id="6"/>
            <w:r>
              <w:rPr>
                <w:rFonts w:ascii="Arial" w:hAnsi="Arial" w:cs="Arial"/>
                <w:b/>
                <w:sz w:val="20"/>
              </w:rPr>
              <w:t>ENCARGADO DE LA HACIENDA MUNICIPAL</w:t>
            </w:r>
          </w:p>
        </w:tc>
      </w:tr>
    </w:tbl>
    <w:p w14:paraId="6ED97B04" w14:textId="77777777" w:rsidR="00937252" w:rsidRDefault="00937252" w:rsidP="00937252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828"/>
      </w:tblGrid>
      <w:tr w:rsidR="00937252" w:rsidRPr="00721735" w14:paraId="4EB1058F" w14:textId="77777777" w:rsidTr="00937252">
        <w:tc>
          <w:tcPr>
            <w:tcW w:w="8978" w:type="dxa"/>
            <w:shd w:val="clear" w:color="auto" w:fill="auto"/>
          </w:tcPr>
          <w:p w14:paraId="285136D3" w14:textId="77777777" w:rsidR="00937252" w:rsidRPr="00721735" w:rsidRDefault="00964F26" w:rsidP="00937252">
            <w:pPr>
              <w:jc w:val="center"/>
              <w:rPr>
                <w:rFonts w:ascii="C39HrP24DhTt" w:hAnsi="C39HrP24DhTt" w:cs="Arial"/>
                <w:sz w:val="44"/>
                <w:szCs w:val="44"/>
              </w:rPr>
            </w:pPr>
            <w:bookmarkStart w:id="7" w:name="codigo"/>
            <w:bookmarkEnd w:id="7"/>
            <w:r>
              <w:rPr>
                <w:rFonts w:ascii="C39HrP24DhTt" w:hAnsi="C39HrP24DhTt" w:cs="Arial"/>
                <w:sz w:val="44"/>
                <w:szCs w:val="44"/>
              </w:rPr>
              <w:t>ASEJ2022-15-09-05-2023-1</w:t>
            </w:r>
          </w:p>
        </w:tc>
      </w:tr>
    </w:tbl>
    <w:p w14:paraId="782F0EAB" w14:textId="77777777" w:rsidR="00937252" w:rsidRDefault="00937252" w:rsidP="00937252">
      <w:pPr>
        <w:rPr>
          <w:rFonts w:ascii="Arial" w:hAnsi="Arial" w:cs="Arial"/>
          <w:sz w:val="20"/>
        </w:rPr>
      </w:pPr>
    </w:p>
    <w:p w14:paraId="4052C084" w14:textId="77777777" w:rsidR="00937252" w:rsidRPr="00B157EC" w:rsidRDefault="00937252" w:rsidP="00937252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14:paraId="41B04E50" w14:textId="77777777" w:rsidR="00937252" w:rsidRPr="007326BD" w:rsidRDefault="00937252">
      <w:pPr>
        <w:rPr>
          <w:rFonts w:ascii="Arial" w:hAnsi="Arial" w:cs="Arial"/>
        </w:rPr>
      </w:pPr>
    </w:p>
    <w:sectPr w:rsidR="00937252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HrP24DhT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83"/>
    <w:rsid w:val="00003006"/>
    <w:rsid w:val="007326BD"/>
    <w:rsid w:val="00806603"/>
    <w:rsid w:val="00937252"/>
    <w:rsid w:val="00964F26"/>
    <w:rsid w:val="00A45E83"/>
    <w:rsid w:val="00C6688B"/>
    <w:rsid w:val="00F279B3"/>
    <w:rsid w:val="00F7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55CE8"/>
  <w15:chartTrackingRefBased/>
  <w15:docId w15:val="{6864FABF-BCFA-4CF0-8414-D8B67EA1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 Heriberto Ocaña Navarro</dc:creator>
  <cp:keywords/>
  <cp:lastModifiedBy>Jorjais</cp:lastModifiedBy>
  <cp:revision>2</cp:revision>
  <dcterms:created xsi:type="dcterms:W3CDTF">2023-06-07T19:25:00Z</dcterms:created>
  <dcterms:modified xsi:type="dcterms:W3CDTF">2023-06-07T19:25:00Z</dcterms:modified>
</cp:coreProperties>
</file>