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0D" w:rsidRDefault="000E080D" w:rsidP="000E080D">
      <w:pPr>
        <w:pStyle w:val="Sinespaciado"/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0E080D" w:rsidRDefault="000E080D" w:rsidP="000E080D">
      <w:pPr>
        <w:pStyle w:val="Sinespaciado"/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0E080D" w:rsidRDefault="000E080D" w:rsidP="000E080D">
      <w:pPr>
        <w:pStyle w:val="Sinespaciado"/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Manual de operaciones y procedimiento</w:t>
      </w:r>
    </w:p>
    <w:p w:rsidR="00E05684" w:rsidRDefault="00E05684" w:rsidP="000E080D">
      <w:pPr>
        <w:pStyle w:val="Sinespaciado"/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PREVENCION SOCIAL </w:t>
      </w:r>
    </w:p>
    <w:p w:rsidR="00E05684" w:rsidRDefault="00E05684" w:rsidP="000E080D">
      <w:pPr>
        <w:pStyle w:val="Sinespaciado"/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DE LA VIOLENCIA Y LA </w:t>
      </w:r>
    </w:p>
    <w:p w:rsidR="000E080D" w:rsidRPr="00D25E59" w:rsidRDefault="00E05684" w:rsidP="000E080D">
      <w:pPr>
        <w:pStyle w:val="Sinespaciado"/>
        <w:spacing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DELINCUENCIA </w:t>
      </w:r>
      <w:r w:rsidR="000E080D" w:rsidRPr="00D25E59">
        <w:rPr>
          <w:rFonts w:ascii="Arial" w:hAnsi="Arial" w:cs="Arial"/>
          <w:sz w:val="44"/>
          <w:szCs w:val="44"/>
        </w:rPr>
        <w:t xml:space="preserve"> </w:t>
      </w:r>
    </w:p>
    <w:p w:rsidR="000E080D" w:rsidRDefault="00E05684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6176E3D" wp14:editId="1BECE218">
            <wp:simplePos x="0" y="0"/>
            <wp:positionH relativeFrom="column">
              <wp:posOffset>1236980</wp:posOffset>
            </wp:positionH>
            <wp:positionV relativeFrom="paragraph">
              <wp:posOffset>18415</wp:posOffset>
            </wp:positionV>
            <wp:extent cx="3613785" cy="3613785"/>
            <wp:effectExtent l="0" t="0" r="5715" b="5715"/>
            <wp:wrapNone/>
            <wp:docPr id="4" name="Imagen 4" descr="D: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tabs>
          <w:tab w:val="left" w:pos="6379"/>
        </w:tabs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E080D">
        <w:rPr>
          <w:rFonts w:ascii="Arial" w:hAnsi="Arial" w:cs="Arial"/>
          <w:sz w:val="28"/>
          <w:szCs w:val="28"/>
        </w:rPr>
        <w:t>INDICE</w:t>
      </w:r>
    </w:p>
    <w:p w:rsidR="000E080D" w:rsidRPr="000E080D" w:rsidRDefault="000E080D" w:rsidP="000E080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E080D">
        <w:rPr>
          <w:rFonts w:ascii="Arial" w:hAnsi="Arial" w:cs="Arial"/>
          <w:sz w:val="28"/>
          <w:szCs w:val="28"/>
        </w:rPr>
        <w:t>INTRODUCCION</w:t>
      </w: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E080D">
        <w:rPr>
          <w:rFonts w:ascii="Arial" w:hAnsi="Arial" w:cs="Arial"/>
          <w:sz w:val="28"/>
          <w:szCs w:val="28"/>
        </w:rPr>
        <w:t>OBJETIVO DEL MANUAL DE PROCEDIMIENTOS</w:t>
      </w: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E080D">
        <w:rPr>
          <w:rFonts w:ascii="Arial" w:hAnsi="Arial" w:cs="Arial"/>
          <w:sz w:val="28"/>
          <w:szCs w:val="28"/>
        </w:rPr>
        <w:t xml:space="preserve">DATOS GENERALES </w:t>
      </w:r>
    </w:p>
    <w:p w:rsidR="000E080D" w:rsidRPr="000E080D" w:rsidRDefault="000E080D" w:rsidP="000E080D">
      <w:pPr>
        <w:spacing w:after="200" w:line="276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80D">
        <w:rPr>
          <w:rFonts w:ascii="Arial" w:hAnsi="Arial" w:cs="Arial"/>
          <w:sz w:val="28"/>
          <w:szCs w:val="28"/>
        </w:rPr>
        <w:t xml:space="preserve"> </w:t>
      </w:r>
    </w:p>
    <w:p w:rsidR="000E080D" w:rsidRPr="000E080D" w:rsidRDefault="000E080D" w:rsidP="000E080D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E080D">
        <w:rPr>
          <w:rFonts w:ascii="Arial" w:hAnsi="Arial" w:cs="Arial"/>
          <w:sz w:val="28"/>
          <w:szCs w:val="28"/>
        </w:rPr>
        <w:t>GLOSARIO DE TERMINOS</w:t>
      </w: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numPr>
          <w:ilvl w:val="0"/>
          <w:numId w:val="6"/>
        </w:num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E080D">
        <w:rPr>
          <w:rFonts w:ascii="Arial" w:hAnsi="Arial" w:cs="Arial"/>
          <w:sz w:val="28"/>
          <w:szCs w:val="28"/>
        </w:rPr>
        <w:t xml:space="preserve">Introducción </w:t>
      </w:r>
    </w:p>
    <w:p w:rsidR="000E080D" w:rsidRPr="000E080D" w:rsidRDefault="000E080D" w:rsidP="000E080D">
      <w:pPr>
        <w:spacing w:after="0" w:line="240" w:lineRule="auto"/>
        <w:ind w:left="1080"/>
        <w:jc w:val="right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ind w:left="1080"/>
        <w:jc w:val="right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ind w:left="1080"/>
        <w:jc w:val="right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El presente manual tiene como propósito contar con una guía rápida y especifica que incluya la operación y desarrollo de las actividades de la dirección general del Municipio de Tecalitlán. Así como el de servir como un instrumento de apoyo y mejora institucional. </w:t>
      </w:r>
    </w:p>
    <w:p w:rsidR="000E080D" w:rsidRPr="000E080D" w:rsidRDefault="000E080D" w:rsidP="000E0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Incluye en forma ordenada y secuencial las operaciones de los procedimientos a seguir para las actividades laborales, motivando con ello en buen desarrollo administrativo y dando cumplimiento a lo establecido en el reglamento interior de la policía preventiva de Tecalitlán. </w:t>
      </w:r>
    </w:p>
    <w:p w:rsidR="000E080D" w:rsidRPr="000E080D" w:rsidRDefault="000E080D" w:rsidP="000E0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Cabe hacer mención que este documento está sujeto a actualización, en la medida en la que se presenten cambios en la ejecución de los procedimientos, en la normatividad establecida, en la estructura orgánica o bien en algún otro aspecto que influya en la operatividad del mismo.</w:t>
      </w: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numPr>
          <w:ilvl w:val="0"/>
          <w:numId w:val="6"/>
        </w:num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E080D">
        <w:rPr>
          <w:rFonts w:ascii="Arial" w:hAnsi="Arial" w:cs="Arial"/>
          <w:sz w:val="28"/>
          <w:szCs w:val="28"/>
        </w:rPr>
        <w:t>OJETIVO DEL MANUAL DE PROCEDIMIENTOS</w:t>
      </w:r>
    </w:p>
    <w:p w:rsidR="000E080D" w:rsidRPr="000E080D" w:rsidRDefault="000E080D" w:rsidP="000E080D">
      <w:pPr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ind w:right="59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E080D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El presente Manual de procedimientos es un instrumento que tiene por objeto regular la actuación y </w:t>
      </w:r>
      <w:r w:rsidRPr="000E080D">
        <w:rPr>
          <w:rFonts w:ascii="Arial" w:eastAsia="Times New Roman" w:hAnsi="Arial" w:cs="Arial"/>
          <w:sz w:val="24"/>
          <w:szCs w:val="24"/>
          <w:lang w:eastAsia="es-MX"/>
        </w:rPr>
        <w:t>desempeño del Departamento de Seguridad Pública Municipal de Tecalitlán Jalisco que tiene a su cargo las funciones de prevención social de la violencia y la delincuencia.</w:t>
      </w: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Los objetivos del presente manual son:</w:t>
      </w: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Describir los procedimientos del área</w:t>
      </w:r>
    </w:p>
    <w:p w:rsidR="000E080D" w:rsidRPr="000E080D" w:rsidRDefault="000E080D" w:rsidP="000E08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Extractar en forma ordenada, secuencial y detallada las actividades que se desarrollan dentro de un procedimiento, indicando los documentos utilizados en la realización de las actividades</w:t>
      </w: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Ser apoyo para la implementación de los métodos y técnicas de trabajo que deben seguirse para la realización de las actividades.</w:t>
      </w:r>
    </w:p>
    <w:p w:rsidR="000E080D" w:rsidRPr="000E080D" w:rsidRDefault="000E080D" w:rsidP="000E080D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Determinar responsabilidades operativas para la ejecución, control y evaluación de las actividades.</w:t>
      </w:r>
    </w:p>
    <w:p w:rsidR="000E080D" w:rsidRPr="000E080D" w:rsidRDefault="000E080D" w:rsidP="000E080D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Apoyar en la inducción, en el adiestramiento y capacitación del personal. </w:t>
      </w:r>
    </w:p>
    <w:p w:rsidR="000E080D" w:rsidRPr="000E080D" w:rsidRDefault="000E080D" w:rsidP="000E080D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Otorgar al servidor público una visión integral de sus funciones al ofrecerle la descripción del procedimiento en su conjunto, </w:t>
      </w:r>
      <w:proofErr w:type="spellStart"/>
      <w:r w:rsidRPr="000E080D">
        <w:rPr>
          <w:rFonts w:ascii="Arial" w:hAnsi="Arial" w:cs="Arial"/>
          <w:sz w:val="24"/>
          <w:szCs w:val="24"/>
        </w:rPr>
        <w:t>asi</w:t>
      </w:r>
      <w:proofErr w:type="spellEnd"/>
      <w:r w:rsidRPr="000E080D">
        <w:rPr>
          <w:rFonts w:ascii="Arial" w:hAnsi="Arial" w:cs="Arial"/>
          <w:sz w:val="24"/>
          <w:szCs w:val="24"/>
        </w:rPr>
        <w:t xml:space="preserve"> como las interrelaciones de este con otras unidades de trabajo para la realización de las funciones asignadas. </w:t>
      </w: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III.- DATOS GENERALES </w:t>
      </w:r>
    </w:p>
    <w:tbl>
      <w:tblPr>
        <w:tblpPr w:leftFromText="141" w:rightFromText="141" w:vertAnchor="text" w:horzAnchor="margin" w:tblpXSpec="center" w:tblpY="731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24"/>
        <w:gridCol w:w="1983"/>
        <w:gridCol w:w="996"/>
        <w:gridCol w:w="564"/>
        <w:gridCol w:w="1842"/>
      </w:tblGrid>
      <w:tr w:rsidR="000E080D" w:rsidRPr="000E080D" w:rsidTr="00751FD5">
        <w:trPr>
          <w:trHeight w:val="300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Gobierno Municipal 2015-2018</w:t>
            </w:r>
          </w:p>
        </w:tc>
      </w:tr>
      <w:tr w:rsidR="000E080D" w:rsidRPr="000E080D" w:rsidTr="00751FD5">
        <w:trPr>
          <w:trHeight w:val="300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General 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Seguridad Publica </w:t>
            </w:r>
          </w:p>
        </w:tc>
      </w:tr>
      <w:tr w:rsidR="000E080D" w:rsidRPr="000E080D" w:rsidTr="00751FD5">
        <w:trPr>
          <w:trHeight w:val="300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de Área 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Dirección de Prevención Social </w:t>
            </w:r>
          </w:p>
        </w:tc>
      </w:tr>
      <w:tr w:rsidR="000E080D" w:rsidRPr="000E080D" w:rsidTr="00751FD5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No.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Nombre del Puesto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nombre del puesto funcional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Categoría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observaciones </w:t>
            </w:r>
          </w:p>
        </w:tc>
      </w:tr>
      <w:tr w:rsidR="000E080D" w:rsidRPr="000E080D" w:rsidTr="00751FD5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confianza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base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E080D" w:rsidRPr="000E080D" w:rsidTr="00751FD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Director de Seguridad Publica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E080D" w:rsidRPr="000E080D" w:rsidTr="00751FD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Policía de prevención Comisionado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0E080D" w:rsidRPr="000E080D" w:rsidRDefault="000E080D" w:rsidP="000E080D">
      <w:pPr>
        <w:keepNext/>
        <w:keepLines/>
        <w:spacing w:after="0"/>
        <w:outlineLvl w:val="1"/>
        <w:rPr>
          <w:rFonts w:eastAsia="Calibri" w:cs="Calibri"/>
          <w:b/>
          <w:color w:val="000000"/>
          <w:sz w:val="32"/>
          <w:szCs w:val="28"/>
          <w:lang w:eastAsia="es-MX"/>
        </w:rPr>
      </w:pPr>
    </w:p>
    <w:p w:rsidR="000E080D" w:rsidRPr="000E080D" w:rsidRDefault="000E080D" w:rsidP="000E080D">
      <w:pPr>
        <w:spacing w:after="200" w:line="276" w:lineRule="auto"/>
        <w:rPr>
          <w:lang w:eastAsia="es-MX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5751"/>
      </w:tblGrid>
      <w:tr w:rsidR="000E080D" w:rsidRPr="000E080D" w:rsidTr="00751FD5">
        <w:trPr>
          <w:trHeight w:val="30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Nombre del Puesto 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Director de Seguridad Publica </w:t>
            </w:r>
          </w:p>
        </w:tc>
      </w:tr>
      <w:tr w:rsidR="000E080D" w:rsidRPr="000E080D" w:rsidTr="00751FD5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categoría 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confianza</w:t>
            </w:r>
          </w:p>
        </w:tc>
      </w:tr>
      <w:tr w:rsidR="000E080D" w:rsidRPr="000E080D" w:rsidTr="00751FD5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>reporta 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80D" w:rsidRPr="000E080D" w:rsidRDefault="000E080D" w:rsidP="000E0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E080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Director de Seguridad Publica </w:t>
            </w:r>
          </w:p>
        </w:tc>
      </w:tr>
    </w:tbl>
    <w:p w:rsidR="000E080D" w:rsidRPr="000E080D" w:rsidRDefault="000E080D" w:rsidP="000E080D">
      <w:pPr>
        <w:spacing w:after="200" w:line="276" w:lineRule="auto"/>
        <w:ind w:hanging="851"/>
      </w:pPr>
    </w:p>
    <w:p w:rsidR="000E080D" w:rsidRPr="000E080D" w:rsidRDefault="000E080D" w:rsidP="000E0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OBJETIVO GENERAL DEL PUESTO. </w:t>
      </w:r>
    </w:p>
    <w:p w:rsidR="000E080D" w:rsidRPr="000E080D" w:rsidRDefault="000E080D" w:rsidP="000E0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Diseñar, implementar, promover y ejecutar directa o indirectamente los proyectos necesarios a efecto de llevar a cabo programas de prevención social y de prevención del delito, tendientes a prevenir la presencia de conductas conflictivas logrando con ello una convivencia armónica entre los habitantes del municipio, así como la debida atención a las niñas, niños y adolescentes presentados, fundando sus acciones en la integridad y derechos de las personas, en la preservación de las libertades y el respeto de los derechos humanos.</w:t>
      </w:r>
    </w:p>
    <w:p w:rsidR="000E080D" w:rsidRPr="000E080D" w:rsidRDefault="000E080D" w:rsidP="000E0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II.- DESCRIPCIÓN GENERICA.</w:t>
      </w:r>
    </w:p>
    <w:p w:rsidR="000E080D" w:rsidRPr="000E080D" w:rsidRDefault="000E080D" w:rsidP="000E0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Concentra, elabora y presenta informes de actividades, para la evaluación del cumplimiento de las metas y objetivos establecidos para su área en particular </w:t>
      </w:r>
    </w:p>
    <w:p w:rsidR="000E080D" w:rsidRPr="000E080D" w:rsidRDefault="000E080D" w:rsidP="000E080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Establece criterios, normas y procedimientos, para el desarrollo de las actividades de su área, que contribuyan al cumplimiento del plan de trabajo establecido para la dirección de Prevención Social del Delito.</w:t>
      </w:r>
    </w:p>
    <w:p w:rsidR="000E080D" w:rsidRPr="000E080D" w:rsidRDefault="000E080D" w:rsidP="000E080D">
      <w:pPr>
        <w:numPr>
          <w:ilvl w:val="0"/>
          <w:numId w:val="9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Coordina planes de trabajo con otras áreas con otras áreas, para el logro de sus objetivos.</w:t>
      </w:r>
    </w:p>
    <w:p w:rsidR="000E080D" w:rsidRPr="000E080D" w:rsidRDefault="000E080D" w:rsidP="000E080D">
      <w:pPr>
        <w:numPr>
          <w:ilvl w:val="0"/>
          <w:numId w:val="9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Supervisa y evalúa el desempeño del personal a su cargo.</w:t>
      </w:r>
    </w:p>
    <w:p w:rsidR="000E080D" w:rsidRDefault="000E080D" w:rsidP="000E080D">
      <w:pPr>
        <w:numPr>
          <w:ilvl w:val="0"/>
          <w:numId w:val="9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Elabora el plan de trabajo, coordinando y organizando los recursos humanos y materiales a su cargo, a fin de dar cumplimiento a los objetivos establecidos.</w:t>
      </w:r>
    </w:p>
    <w:p w:rsidR="0009013B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9013B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9013B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9013B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9013B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9013B" w:rsidRPr="000E080D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9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Analiza los procesos a su cargo, a fin de elaborar propuestas de mejora continua.</w:t>
      </w:r>
    </w:p>
    <w:p w:rsidR="000E080D" w:rsidRPr="000E080D" w:rsidRDefault="000E080D" w:rsidP="000E080D">
      <w:pPr>
        <w:numPr>
          <w:ilvl w:val="0"/>
          <w:numId w:val="9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Asiste a reuniones de trabajo</w:t>
      </w:r>
    </w:p>
    <w:p w:rsidR="000E080D" w:rsidRPr="000E080D" w:rsidRDefault="000E080D" w:rsidP="000E080D">
      <w:pPr>
        <w:numPr>
          <w:ilvl w:val="0"/>
          <w:numId w:val="9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Elabora informes sobre el avance en el cumplimiento de los programas y del estado que guardan los asuntos específicos encomendados por el Comisario de Seguridad Publica. 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III.- DESCRIPCION ANALITICA.</w:t>
      </w:r>
    </w:p>
    <w:p w:rsidR="000E080D" w:rsidRPr="000E080D" w:rsidRDefault="000E080D" w:rsidP="000E080D">
      <w:pPr>
        <w:spacing w:after="0" w:line="240" w:lineRule="auto"/>
        <w:ind w:right="-518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10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Promueve la cultura de la prevención del delito en la población escolar y propicia una conciencia para evitar conductas infractoras y violentas en el municipio.</w:t>
      </w:r>
    </w:p>
    <w:p w:rsidR="000E080D" w:rsidRPr="000E080D" w:rsidRDefault="000E080D" w:rsidP="000E080D">
      <w:pPr>
        <w:numPr>
          <w:ilvl w:val="0"/>
          <w:numId w:val="10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Brinda la protección, atención, evaluación y seguimiento con calidez, eficacia y estricto respeto a los derechos de las niñas, niños y adolescentes promoviendo la cultura de la prevención y la autoayuda entre los habitantes del municipio.</w:t>
      </w:r>
    </w:p>
    <w:p w:rsidR="000E080D" w:rsidRPr="000E080D" w:rsidRDefault="000E080D" w:rsidP="000E080D">
      <w:pPr>
        <w:numPr>
          <w:ilvl w:val="0"/>
          <w:numId w:val="10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Analiza por medio de la aplicación de programas escolares la problemática que viven los municipios en cuanto a niñas, niños y adolescentes, </w:t>
      </w:r>
      <w:proofErr w:type="spellStart"/>
      <w:r w:rsidRPr="000E080D">
        <w:rPr>
          <w:rFonts w:ascii="Arial" w:hAnsi="Arial" w:cs="Arial"/>
          <w:sz w:val="24"/>
          <w:szCs w:val="24"/>
        </w:rPr>
        <w:t>asi</w:t>
      </w:r>
      <w:proofErr w:type="spellEnd"/>
      <w:r w:rsidRPr="000E080D">
        <w:rPr>
          <w:rFonts w:ascii="Arial" w:hAnsi="Arial" w:cs="Arial"/>
          <w:sz w:val="24"/>
          <w:szCs w:val="24"/>
        </w:rPr>
        <w:t xml:space="preserve"> como por medio de estadísticas conocer el índice de menores en conflicto con la autoridad, y las circunstancias que los orillaron a cometer las infracciones. </w:t>
      </w:r>
    </w:p>
    <w:p w:rsidR="000E080D" w:rsidRPr="000E080D" w:rsidRDefault="000E080D" w:rsidP="000E080D">
      <w:pPr>
        <w:spacing w:after="0" w:line="240" w:lineRule="auto"/>
        <w:ind w:left="360"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360"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IV.- ESPECIFICACION O REQUERIMIENTOS DEL PUESTO.</w:t>
      </w:r>
    </w:p>
    <w:p w:rsidR="000E080D" w:rsidRPr="000E080D" w:rsidRDefault="000E080D" w:rsidP="000E080D">
      <w:pPr>
        <w:spacing w:after="0" w:line="240" w:lineRule="auto"/>
        <w:ind w:left="360"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360"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1.- Conocimientos. </w:t>
      </w:r>
    </w:p>
    <w:p w:rsidR="000E080D" w:rsidRPr="000E080D" w:rsidRDefault="000E080D" w:rsidP="000E080D">
      <w:pPr>
        <w:spacing w:after="0" w:line="240" w:lineRule="auto"/>
        <w:ind w:left="360"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360"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El ocupante del puesto requiere de estudios terminados a nivel Licenciatura en áreas sociales, administrativas o afín, contar con su título profesional, debe conocer las disposiciones de orden legal Federales, Estatales y Municipales, que tengan relación directa con sus funciones y atribuciones, como son: la Ley General del Sistema Nacional de Seguridad Pública Municipal del Estado de Jalisco y el Reglamento de Policía y Buen Gobierno de Tecalitlán, Jalisco, Reglamento Interior de la Policía Preventiva del Municipio de Tecalitlán, Jalisco. </w:t>
      </w:r>
    </w:p>
    <w:p w:rsidR="000E080D" w:rsidRPr="000E080D" w:rsidRDefault="000E080D" w:rsidP="000E080D">
      <w:pPr>
        <w:spacing w:after="0" w:line="240" w:lineRule="auto"/>
        <w:ind w:left="360"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360"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Además de contar con conocimientos en el manejo de equipo de cómputo y paquetes de software administrativo, conocimiento en técnicas y tácticas operativas y aquellos conocimientos que le sean requeridos por parte de la coordinación académica, tomando como base las asignaturas que dominen; y de la misma manera debe contar con las siguientes habilidades:</w:t>
      </w:r>
    </w:p>
    <w:p w:rsidR="000E080D" w:rsidRPr="000E080D" w:rsidRDefault="000E080D" w:rsidP="000E080D">
      <w:pPr>
        <w:spacing w:after="0" w:line="240" w:lineRule="auto"/>
        <w:ind w:left="360"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11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Organizado</w:t>
      </w:r>
    </w:p>
    <w:p w:rsidR="000E080D" w:rsidRPr="000E080D" w:rsidRDefault="000E080D" w:rsidP="000E080D">
      <w:pPr>
        <w:numPr>
          <w:ilvl w:val="0"/>
          <w:numId w:val="11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Aptitud analítica</w:t>
      </w:r>
    </w:p>
    <w:p w:rsidR="000E080D" w:rsidRPr="000E080D" w:rsidRDefault="000E080D" w:rsidP="000E080D">
      <w:pPr>
        <w:numPr>
          <w:ilvl w:val="0"/>
          <w:numId w:val="11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Excelente redacción y ortografía </w:t>
      </w:r>
    </w:p>
    <w:p w:rsidR="000E080D" w:rsidRPr="000E080D" w:rsidRDefault="000E080D" w:rsidP="000E080D">
      <w:pPr>
        <w:numPr>
          <w:ilvl w:val="0"/>
          <w:numId w:val="11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Exactitud de lecturas y registros</w:t>
      </w:r>
    </w:p>
    <w:p w:rsidR="000E080D" w:rsidRDefault="000E080D" w:rsidP="000E080D">
      <w:pPr>
        <w:numPr>
          <w:ilvl w:val="0"/>
          <w:numId w:val="11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Capacidad de trabajo bajo presión </w:t>
      </w:r>
    </w:p>
    <w:p w:rsidR="0009013B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9013B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9013B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9013B" w:rsidRPr="000E080D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11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Confiabilidad</w:t>
      </w:r>
    </w:p>
    <w:p w:rsidR="000E080D" w:rsidRPr="000E080D" w:rsidRDefault="000E080D" w:rsidP="000E080D">
      <w:pPr>
        <w:numPr>
          <w:ilvl w:val="0"/>
          <w:numId w:val="11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Don de mando</w:t>
      </w:r>
    </w:p>
    <w:p w:rsidR="000E080D" w:rsidRPr="000E080D" w:rsidRDefault="000E080D" w:rsidP="000E080D">
      <w:pPr>
        <w:numPr>
          <w:ilvl w:val="0"/>
          <w:numId w:val="11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Trato amable</w:t>
      </w:r>
    </w:p>
    <w:p w:rsidR="000E080D" w:rsidRPr="000E080D" w:rsidRDefault="000E080D" w:rsidP="000E080D">
      <w:pPr>
        <w:numPr>
          <w:ilvl w:val="0"/>
          <w:numId w:val="11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Facilidad de palabra</w:t>
      </w:r>
    </w:p>
    <w:p w:rsidR="000E080D" w:rsidRPr="000E080D" w:rsidRDefault="000E080D" w:rsidP="000E080D">
      <w:pPr>
        <w:numPr>
          <w:ilvl w:val="0"/>
          <w:numId w:val="11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2.- Experiencia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El ocupante del puesto debe tener experiencia en la implementación de estrategias operativas en prevención del delito así como para la oportuna intervención en la comisión de actos ilícitos y efectuar la detención de los responsables, de igual manera apertura para trabajar en coordinación con diferentes autoridades en materia de seguridad publica 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3.- Criterio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Cotidianamente debe tomar decisiones de suma importancia basándose en las diferentes normas y políticas que rigen en el Gobierno Municipal.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4.- Complejidad de los trabajos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Las actividades a realizar son variadas, complejas y requieren de creatividad y dinamismo.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5.- Esfuerzo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Continuamente para la realización de sus actividades requiere de gran concentración y el esfuerzo físico es regular.</w:t>
      </w:r>
    </w:p>
    <w:p w:rsidR="000E080D" w:rsidRPr="000E080D" w:rsidRDefault="000E080D" w:rsidP="000E080D">
      <w:pPr>
        <w:numPr>
          <w:ilvl w:val="0"/>
          <w:numId w:val="12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Género: Indistinto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6.- Responsabilidad.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El ocupante del puesto será responsable de: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12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El trabajo que realiza y la calidad del mismo</w:t>
      </w:r>
    </w:p>
    <w:p w:rsidR="000E080D" w:rsidRPr="000E080D" w:rsidRDefault="000E080D" w:rsidP="000E080D">
      <w:pPr>
        <w:numPr>
          <w:ilvl w:val="0"/>
          <w:numId w:val="12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El apego y cumplimiento a su programa de trabajo</w:t>
      </w:r>
    </w:p>
    <w:p w:rsidR="000E080D" w:rsidRPr="000E080D" w:rsidRDefault="000E080D" w:rsidP="000E080D">
      <w:pPr>
        <w:numPr>
          <w:ilvl w:val="0"/>
          <w:numId w:val="12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El manejo de información confidencial</w:t>
      </w:r>
    </w:p>
    <w:p w:rsidR="000E080D" w:rsidRPr="000E080D" w:rsidRDefault="000E080D" w:rsidP="000E080D">
      <w:pPr>
        <w:numPr>
          <w:ilvl w:val="0"/>
          <w:numId w:val="12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El mobiliario y equipo asignado</w:t>
      </w:r>
    </w:p>
    <w:p w:rsidR="000E080D" w:rsidRPr="000E080D" w:rsidRDefault="000E080D" w:rsidP="000E080D">
      <w:pPr>
        <w:numPr>
          <w:ilvl w:val="0"/>
          <w:numId w:val="12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El cumplimiento de las disposiciones legales que se sean aplicables.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I.- DATOS GENERALES.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0E080D" w:rsidRPr="000E080D" w:rsidTr="00751FD5">
        <w:tc>
          <w:tcPr>
            <w:tcW w:w="2943" w:type="dxa"/>
          </w:tcPr>
          <w:p w:rsidR="000E080D" w:rsidRPr="000E080D" w:rsidRDefault="000E080D" w:rsidP="000E080D">
            <w:pPr>
              <w:spacing w:after="0" w:line="240" w:lineRule="auto"/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80D">
              <w:rPr>
                <w:rFonts w:ascii="Arial" w:hAnsi="Arial" w:cs="Arial"/>
                <w:sz w:val="24"/>
                <w:szCs w:val="24"/>
              </w:rPr>
              <w:t xml:space="preserve">Nombre del Puesto </w:t>
            </w:r>
          </w:p>
        </w:tc>
        <w:tc>
          <w:tcPr>
            <w:tcW w:w="6035" w:type="dxa"/>
          </w:tcPr>
          <w:p w:rsidR="000E080D" w:rsidRPr="000E080D" w:rsidRDefault="000E080D" w:rsidP="000E080D">
            <w:pPr>
              <w:spacing w:after="0" w:line="240" w:lineRule="auto"/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80D">
              <w:rPr>
                <w:rFonts w:ascii="Arial" w:hAnsi="Arial" w:cs="Arial"/>
                <w:sz w:val="24"/>
                <w:szCs w:val="24"/>
              </w:rPr>
              <w:t xml:space="preserve">Policía </w:t>
            </w:r>
          </w:p>
        </w:tc>
      </w:tr>
      <w:tr w:rsidR="000E080D" w:rsidRPr="000E080D" w:rsidTr="00751FD5">
        <w:tc>
          <w:tcPr>
            <w:tcW w:w="2943" w:type="dxa"/>
          </w:tcPr>
          <w:p w:rsidR="000E080D" w:rsidRPr="000E080D" w:rsidRDefault="000E080D" w:rsidP="000E080D">
            <w:pPr>
              <w:spacing w:after="0" w:line="240" w:lineRule="auto"/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80D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6035" w:type="dxa"/>
          </w:tcPr>
          <w:p w:rsidR="000E080D" w:rsidRPr="000E080D" w:rsidRDefault="000E080D" w:rsidP="000E080D">
            <w:pPr>
              <w:spacing w:after="0" w:line="240" w:lineRule="auto"/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80D">
              <w:rPr>
                <w:rFonts w:ascii="Arial" w:hAnsi="Arial" w:cs="Arial"/>
                <w:sz w:val="24"/>
                <w:szCs w:val="24"/>
              </w:rPr>
              <w:t xml:space="preserve">Confianza </w:t>
            </w:r>
          </w:p>
        </w:tc>
      </w:tr>
      <w:tr w:rsidR="000E080D" w:rsidRPr="000E080D" w:rsidTr="00751FD5">
        <w:tc>
          <w:tcPr>
            <w:tcW w:w="2943" w:type="dxa"/>
          </w:tcPr>
          <w:p w:rsidR="000E080D" w:rsidRPr="000E080D" w:rsidRDefault="000E080D" w:rsidP="000E080D">
            <w:pPr>
              <w:spacing w:after="0" w:line="240" w:lineRule="auto"/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80D">
              <w:rPr>
                <w:rFonts w:ascii="Arial" w:hAnsi="Arial" w:cs="Arial"/>
                <w:sz w:val="24"/>
                <w:szCs w:val="24"/>
              </w:rPr>
              <w:t xml:space="preserve">Reporta a </w:t>
            </w:r>
          </w:p>
        </w:tc>
        <w:tc>
          <w:tcPr>
            <w:tcW w:w="6035" w:type="dxa"/>
          </w:tcPr>
          <w:p w:rsidR="000E080D" w:rsidRPr="000E080D" w:rsidRDefault="000E080D" w:rsidP="000E080D">
            <w:pPr>
              <w:spacing w:after="0" w:line="240" w:lineRule="auto"/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80D">
              <w:rPr>
                <w:rFonts w:ascii="Arial" w:hAnsi="Arial" w:cs="Arial"/>
                <w:sz w:val="24"/>
                <w:szCs w:val="24"/>
              </w:rPr>
              <w:t>Director de Prevención social del Delito</w:t>
            </w:r>
          </w:p>
        </w:tc>
      </w:tr>
      <w:tr w:rsidR="000E080D" w:rsidRPr="000E080D" w:rsidTr="00751FD5">
        <w:tc>
          <w:tcPr>
            <w:tcW w:w="2943" w:type="dxa"/>
          </w:tcPr>
          <w:p w:rsidR="000E080D" w:rsidRPr="000E080D" w:rsidRDefault="000E080D" w:rsidP="000E080D">
            <w:pPr>
              <w:spacing w:after="0" w:line="240" w:lineRule="auto"/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80D">
              <w:rPr>
                <w:rFonts w:ascii="Arial" w:hAnsi="Arial" w:cs="Arial"/>
                <w:sz w:val="24"/>
                <w:szCs w:val="24"/>
              </w:rPr>
              <w:t>Subordinados</w:t>
            </w:r>
          </w:p>
        </w:tc>
        <w:tc>
          <w:tcPr>
            <w:tcW w:w="6035" w:type="dxa"/>
          </w:tcPr>
          <w:p w:rsidR="000E080D" w:rsidRPr="000E080D" w:rsidRDefault="000E080D" w:rsidP="000E080D">
            <w:pPr>
              <w:spacing w:after="0" w:line="240" w:lineRule="auto"/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80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E080D" w:rsidRPr="000E080D" w:rsidTr="00751FD5">
        <w:tc>
          <w:tcPr>
            <w:tcW w:w="2943" w:type="dxa"/>
          </w:tcPr>
          <w:p w:rsidR="000E080D" w:rsidRPr="000E080D" w:rsidRDefault="000E080D" w:rsidP="000E080D">
            <w:pPr>
              <w:spacing w:after="0" w:line="240" w:lineRule="auto"/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80D">
              <w:rPr>
                <w:rFonts w:ascii="Arial" w:hAnsi="Arial" w:cs="Arial"/>
                <w:sz w:val="24"/>
                <w:szCs w:val="24"/>
              </w:rPr>
              <w:t xml:space="preserve">Adscripción </w:t>
            </w:r>
          </w:p>
        </w:tc>
        <w:tc>
          <w:tcPr>
            <w:tcW w:w="6035" w:type="dxa"/>
          </w:tcPr>
          <w:p w:rsidR="000E080D" w:rsidRPr="000E080D" w:rsidRDefault="000E080D" w:rsidP="000E080D">
            <w:pPr>
              <w:spacing w:after="0" w:line="240" w:lineRule="auto"/>
              <w:ind w:right="-5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080D">
              <w:rPr>
                <w:rFonts w:ascii="Arial" w:hAnsi="Arial" w:cs="Arial"/>
                <w:sz w:val="24"/>
                <w:szCs w:val="24"/>
              </w:rPr>
              <w:t xml:space="preserve">Seguridad Publica </w:t>
            </w:r>
          </w:p>
        </w:tc>
      </w:tr>
    </w:tbl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OBJETIVO GENERAL DEL PUESTO.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Actuar dentro del orden jurídico, respetando y haciendo respetar la Constitución de los Estados Unidos Mexicanos y la Constitución del Estado de Jalisco, la Ley Orgánica Municipal del Estado de Jalisco, el Reglamento de Policía y Buen Gobierno para el Municipio de Tecalitlán y demás leyes y Reglamentos que de ella emanen.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II.- DESCRIPCION GENERICA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13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Elabora tarjetas informativas</w:t>
      </w:r>
    </w:p>
    <w:p w:rsidR="000E080D" w:rsidRPr="000E080D" w:rsidRDefault="000E080D" w:rsidP="000E080D">
      <w:pPr>
        <w:numPr>
          <w:ilvl w:val="0"/>
          <w:numId w:val="13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Elabora reportes para llevar control de documentos realizados</w:t>
      </w:r>
    </w:p>
    <w:p w:rsidR="000E080D" w:rsidRPr="000E080D" w:rsidRDefault="000E080D" w:rsidP="000E080D">
      <w:pPr>
        <w:numPr>
          <w:ilvl w:val="0"/>
          <w:numId w:val="13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Proporciona información referente a las actividades de su área.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III.- DESCRIPCION ANALITICA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Coordinador de Prevención del Delito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14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Diseñar y aplicar los programas de la Dirección de Prevención Social enfocado a la Prevención del Delito.</w:t>
      </w:r>
    </w:p>
    <w:p w:rsidR="000E080D" w:rsidRPr="000E080D" w:rsidRDefault="000E080D" w:rsidP="000E080D">
      <w:pPr>
        <w:numPr>
          <w:ilvl w:val="0"/>
          <w:numId w:val="14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Implementar y promover en la ciudadanía los proyectos y programas encaminados a la prevención de conductas antisociales.</w:t>
      </w:r>
    </w:p>
    <w:p w:rsidR="000E080D" w:rsidRPr="000E080D" w:rsidRDefault="000E080D" w:rsidP="000E080D">
      <w:pPr>
        <w:numPr>
          <w:ilvl w:val="0"/>
          <w:numId w:val="14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Promover y asesorar a los diferentes sectores sociales del Municipio respecto a programas encaminados a la prevención del Delito.</w:t>
      </w:r>
    </w:p>
    <w:p w:rsidR="000E080D" w:rsidRPr="000E080D" w:rsidRDefault="000E080D" w:rsidP="000E080D">
      <w:pPr>
        <w:numPr>
          <w:ilvl w:val="0"/>
          <w:numId w:val="14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Difundir campañas de prevención de conductas antisociales a la población del municipio.</w:t>
      </w:r>
    </w:p>
    <w:p w:rsidR="000E080D" w:rsidRDefault="000E080D" w:rsidP="000E080D">
      <w:pPr>
        <w:numPr>
          <w:ilvl w:val="0"/>
          <w:numId w:val="14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Fomentar la participación ciudadana afín a la prevención del delito.</w:t>
      </w:r>
    </w:p>
    <w:p w:rsidR="0009013B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9013B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9013B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9013B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9013B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9013B" w:rsidRPr="000E080D" w:rsidRDefault="0009013B" w:rsidP="0009013B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14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Coordinar y supervisar las actividades del personal a su cargo.</w:t>
      </w:r>
    </w:p>
    <w:p w:rsidR="000E080D" w:rsidRPr="000E080D" w:rsidRDefault="000E080D" w:rsidP="000E080D">
      <w:pPr>
        <w:numPr>
          <w:ilvl w:val="0"/>
          <w:numId w:val="14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Las demás atribuciones que le confieran las disposiciones jurídicas aplicables y el Director de Prevención Social del Delito.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Área Jurídica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15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Determinar la legal estancia de las personas presentadas o a disposición de la Dirección de Prevención Social del Delito.</w:t>
      </w:r>
    </w:p>
    <w:p w:rsidR="000E080D" w:rsidRPr="000E080D" w:rsidRDefault="000E080D" w:rsidP="000E080D">
      <w:pPr>
        <w:numPr>
          <w:ilvl w:val="0"/>
          <w:numId w:val="15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Asesorías legales a las personas que lo requieran, así como orientaciones a los familiares de personas presentadas o retenidas a disposición de la Dirección.</w:t>
      </w:r>
    </w:p>
    <w:p w:rsidR="000E080D" w:rsidRPr="000E080D" w:rsidRDefault="000E080D" w:rsidP="000E080D">
      <w:pPr>
        <w:numPr>
          <w:ilvl w:val="0"/>
          <w:numId w:val="15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Estudio y análisis de las leyes, Reglamentos, Decretos y Convenios internacionales que tienen relación con la Dirección de Prevención Social del Delito.</w:t>
      </w:r>
    </w:p>
    <w:p w:rsidR="000E080D" w:rsidRPr="000E080D" w:rsidRDefault="000E080D" w:rsidP="000E080D">
      <w:pPr>
        <w:numPr>
          <w:ilvl w:val="0"/>
          <w:numId w:val="15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Establece contacto con los organismos, dependencias e instituciones relacionadas con la atención y seguimiento de los asuntos en los que se involucren niños, niñas y adolescentes.</w:t>
      </w:r>
    </w:p>
    <w:p w:rsidR="000E080D" w:rsidRPr="000E080D" w:rsidRDefault="000E080D" w:rsidP="000E080D">
      <w:pPr>
        <w:numPr>
          <w:ilvl w:val="0"/>
          <w:numId w:val="15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Interviene en la planeación y en la ejecución de planes y programas referentes a la Prevención del Delito.</w:t>
      </w:r>
    </w:p>
    <w:p w:rsidR="000E080D" w:rsidRPr="000E080D" w:rsidRDefault="000E080D" w:rsidP="000E080D">
      <w:pPr>
        <w:numPr>
          <w:ilvl w:val="0"/>
          <w:numId w:val="15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Controla la documentación en expedientes</w:t>
      </w:r>
    </w:p>
    <w:p w:rsidR="000E080D" w:rsidRPr="000E080D" w:rsidRDefault="000E080D" w:rsidP="000E080D">
      <w:pPr>
        <w:numPr>
          <w:ilvl w:val="0"/>
          <w:numId w:val="15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Actualiza expedientes según el avance en cada uno</w:t>
      </w:r>
    </w:p>
    <w:p w:rsidR="000E080D" w:rsidRPr="000E080D" w:rsidRDefault="000E080D" w:rsidP="000E080D">
      <w:pPr>
        <w:numPr>
          <w:ilvl w:val="0"/>
          <w:numId w:val="15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Elabora oficios relacionados con el seguimiento y atención de los asuntos designados</w:t>
      </w:r>
    </w:p>
    <w:p w:rsidR="000E080D" w:rsidRPr="000E080D" w:rsidRDefault="000E080D" w:rsidP="000E080D">
      <w:pPr>
        <w:numPr>
          <w:ilvl w:val="0"/>
          <w:numId w:val="15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Otras actividades designadas por el Director.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Área de Atención Comunitaria</w:t>
      </w: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Desarrollar estrategias para la implementación de programas preventivos en la Comunidad.</w:t>
      </w:r>
    </w:p>
    <w:p w:rsidR="000E080D" w:rsidRPr="000E080D" w:rsidRDefault="000E080D" w:rsidP="000E080D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Fomentar la cooperación Policía-comunidad, con el fin de disminuir los índices de criminalidad en las diferentes colonias del Municipio de Tecalitlán.</w:t>
      </w:r>
    </w:p>
    <w:p w:rsidR="000E080D" w:rsidRPr="000E080D" w:rsidRDefault="000E080D" w:rsidP="000E080D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Desarrollar campañas comunitarias involucrando a las diferentes Direcciones Generales pertenecientes al Ayuntamiento, Instituciones Gubernamentales y Organismos Privados.</w:t>
      </w:r>
    </w:p>
    <w:p w:rsidR="000E080D" w:rsidRPr="000E080D" w:rsidRDefault="000E080D" w:rsidP="000E080D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Las demás atribuciones que le confieran las disposiciones jurídicas aplicables y el Director de Prevención Social.</w:t>
      </w:r>
    </w:p>
    <w:p w:rsidR="000E080D" w:rsidRPr="000E080D" w:rsidRDefault="000E080D" w:rsidP="000E080D">
      <w:pPr>
        <w:spacing w:after="0" w:line="240" w:lineRule="auto"/>
        <w:ind w:left="360" w:right="-518"/>
        <w:jc w:val="both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 </w:t>
      </w:r>
    </w:p>
    <w:p w:rsidR="000E080D" w:rsidRPr="000E080D" w:rsidRDefault="000E080D" w:rsidP="000E080D">
      <w:pPr>
        <w:spacing w:after="0" w:line="240" w:lineRule="auto"/>
        <w:ind w:left="720"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720"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200" w:line="276" w:lineRule="auto"/>
      </w:pPr>
    </w:p>
    <w:p w:rsidR="000E080D" w:rsidRPr="000E080D" w:rsidRDefault="000E080D" w:rsidP="000E080D">
      <w:pPr>
        <w:spacing w:after="200" w:line="276" w:lineRule="auto"/>
      </w:pPr>
    </w:p>
    <w:p w:rsidR="000E080D" w:rsidRPr="000E080D" w:rsidRDefault="000E080D" w:rsidP="000E080D">
      <w:pPr>
        <w:spacing w:after="200" w:line="276" w:lineRule="auto"/>
      </w:pPr>
    </w:p>
    <w:p w:rsidR="000E080D" w:rsidRPr="000E080D" w:rsidRDefault="000E080D" w:rsidP="000E080D">
      <w:pPr>
        <w:spacing w:after="200" w:line="276" w:lineRule="auto"/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Insumos:</w:t>
      </w: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Administrativo.</w:t>
      </w: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Hojas tamaño carta y oficio.</w:t>
      </w:r>
    </w:p>
    <w:p w:rsidR="000E080D" w:rsidRPr="000E080D" w:rsidRDefault="000E080D" w:rsidP="000E08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Libretas</w:t>
      </w:r>
    </w:p>
    <w:p w:rsidR="000E080D" w:rsidRPr="000E080D" w:rsidRDefault="000E080D" w:rsidP="000E08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Impresora, copiadora y escáner</w:t>
      </w:r>
    </w:p>
    <w:p w:rsidR="000E080D" w:rsidRPr="000E080D" w:rsidRDefault="000E080D" w:rsidP="000E08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Tóner</w:t>
      </w:r>
    </w:p>
    <w:p w:rsidR="000E080D" w:rsidRPr="000E080D" w:rsidRDefault="000E080D" w:rsidP="000E08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Teléfono</w:t>
      </w:r>
    </w:p>
    <w:p w:rsidR="000E080D" w:rsidRPr="000E080D" w:rsidRDefault="000E080D" w:rsidP="000E08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E080D">
        <w:rPr>
          <w:rFonts w:ascii="Arial" w:hAnsi="Arial" w:cs="Arial"/>
          <w:sz w:val="24"/>
          <w:szCs w:val="24"/>
        </w:rPr>
        <w:t>Rotafolio</w:t>
      </w:r>
      <w:proofErr w:type="spellEnd"/>
      <w:r w:rsidRPr="000E080D">
        <w:rPr>
          <w:rFonts w:ascii="Arial" w:hAnsi="Arial" w:cs="Arial"/>
          <w:sz w:val="24"/>
          <w:szCs w:val="24"/>
        </w:rPr>
        <w:t xml:space="preserve"> </w:t>
      </w:r>
    </w:p>
    <w:p w:rsidR="000E080D" w:rsidRPr="000E080D" w:rsidRDefault="000E080D" w:rsidP="000E080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 xml:space="preserve">Títeres </w:t>
      </w:r>
    </w:p>
    <w:p w:rsidR="000E080D" w:rsidRPr="000E080D" w:rsidRDefault="000E080D" w:rsidP="000E080D">
      <w:pPr>
        <w:spacing w:after="0" w:line="240" w:lineRule="auto"/>
        <w:ind w:left="783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783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783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783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Operativo</w:t>
      </w: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Vehículos (gasolina, llantas, mantenimiento, equipo de radio, códigos sonoros y luminosos, adaptaciones para traslado de detenidos).</w:t>
      </w: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80D" w:rsidRPr="000E080D" w:rsidRDefault="000E080D" w:rsidP="000E080D">
      <w:pPr>
        <w:numPr>
          <w:ilvl w:val="0"/>
          <w:numId w:val="8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GLOSARIO DE TERMINOS.</w:t>
      </w:r>
    </w:p>
    <w:p w:rsidR="000E080D" w:rsidRPr="000E080D" w:rsidRDefault="000E080D" w:rsidP="000E08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Mando: Directivos de la Dirección de Seguridad Pública.</w:t>
      </w:r>
    </w:p>
    <w:p w:rsidR="000E080D" w:rsidRPr="000E080D" w:rsidRDefault="000E080D" w:rsidP="000E08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E080D">
        <w:rPr>
          <w:rFonts w:ascii="Arial" w:hAnsi="Arial" w:cs="Arial"/>
          <w:sz w:val="24"/>
          <w:szCs w:val="24"/>
        </w:rPr>
        <w:t>Orden de Operaciones: Documento mediante el cual se define la logística para determinado servicio.</w:t>
      </w:r>
    </w:p>
    <w:p w:rsidR="000E080D" w:rsidRPr="000E080D" w:rsidRDefault="000E080D" w:rsidP="000E08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0E080D" w:rsidRPr="000E080D" w:rsidRDefault="000E080D" w:rsidP="000E080D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rPr>
          <w:rFonts w:ascii="Arial" w:hAnsi="Arial" w:cs="Arial"/>
          <w:sz w:val="20"/>
          <w:szCs w:val="20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080D" w:rsidRPr="00116C3A" w:rsidRDefault="000E080D" w:rsidP="000E080D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6B8E" w:rsidRDefault="001E6B8E"/>
    <w:sectPr w:rsidR="001E6B8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91" w:rsidRDefault="0009013B">
    <w:pPr>
      <w:pStyle w:val="Encabezado"/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0D44B6C9" wp14:editId="2024FAC3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765143" cy="10042609"/>
          <wp:effectExtent l="0" t="0" r="7620" b="0"/>
          <wp:wrapNone/>
          <wp:docPr id="6" name="Imagen 6" descr="D:\Desktop\Memoria\Memoria\Manual de Organización\Manual de procedimientos conten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Memoria\Memoria\Manual de Organización\Manual de procedimientos conten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818" cy="10044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27"/>
    <w:multiLevelType w:val="hybridMultilevel"/>
    <w:tmpl w:val="5406ED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1F4"/>
    <w:multiLevelType w:val="hybridMultilevel"/>
    <w:tmpl w:val="CC60FDA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B649F4"/>
    <w:multiLevelType w:val="hybridMultilevel"/>
    <w:tmpl w:val="BFC47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2755"/>
    <w:multiLevelType w:val="hybridMultilevel"/>
    <w:tmpl w:val="3892A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C428E"/>
    <w:multiLevelType w:val="hybridMultilevel"/>
    <w:tmpl w:val="E5184F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B5578"/>
    <w:multiLevelType w:val="hybridMultilevel"/>
    <w:tmpl w:val="2884A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254F8"/>
    <w:multiLevelType w:val="hybridMultilevel"/>
    <w:tmpl w:val="9064C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51BAA"/>
    <w:multiLevelType w:val="hybridMultilevel"/>
    <w:tmpl w:val="EDCAD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D2F94"/>
    <w:multiLevelType w:val="hybridMultilevel"/>
    <w:tmpl w:val="DB587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41149"/>
    <w:multiLevelType w:val="hybridMultilevel"/>
    <w:tmpl w:val="52D2B9A8"/>
    <w:lvl w:ilvl="0" w:tplc="6430E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47D18"/>
    <w:multiLevelType w:val="hybridMultilevel"/>
    <w:tmpl w:val="C46E6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D41B4"/>
    <w:multiLevelType w:val="hybridMultilevel"/>
    <w:tmpl w:val="B052B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3181C"/>
    <w:multiLevelType w:val="hybridMultilevel"/>
    <w:tmpl w:val="4072AF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34107"/>
    <w:multiLevelType w:val="hybridMultilevel"/>
    <w:tmpl w:val="37CCEB86"/>
    <w:lvl w:ilvl="0" w:tplc="30709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72BD6"/>
    <w:multiLevelType w:val="hybridMultilevel"/>
    <w:tmpl w:val="DF2EA5E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D6312"/>
    <w:multiLevelType w:val="hybridMultilevel"/>
    <w:tmpl w:val="FE8CC706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0D"/>
    <w:rsid w:val="0009013B"/>
    <w:rsid w:val="000E080D"/>
    <w:rsid w:val="001E6B8E"/>
    <w:rsid w:val="00E0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0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08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80D"/>
  </w:style>
  <w:style w:type="table" w:customStyle="1" w:styleId="TableGrid">
    <w:name w:val="TableGrid"/>
    <w:rsid w:val="000E080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E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0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080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80D"/>
  </w:style>
  <w:style w:type="table" w:customStyle="1" w:styleId="TableGrid">
    <w:name w:val="TableGrid"/>
    <w:rsid w:val="000E080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0E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1673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1</cp:revision>
  <cp:lastPrinted>2017-08-24T17:35:00Z</cp:lastPrinted>
  <dcterms:created xsi:type="dcterms:W3CDTF">2017-08-24T16:18:00Z</dcterms:created>
  <dcterms:modified xsi:type="dcterms:W3CDTF">2017-08-24T17:37:00Z</dcterms:modified>
</cp:coreProperties>
</file>