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634C0" w14:textId="54508F8E" w:rsidR="009E5942" w:rsidRPr="002D4CCC" w:rsidRDefault="00310B8C" w:rsidP="009E17A4">
      <w:pPr>
        <w:pStyle w:val="Sinespaciado"/>
        <w:tabs>
          <w:tab w:val="left" w:pos="6379"/>
        </w:tabs>
        <w:spacing w:line="276" w:lineRule="auto"/>
        <w:jc w:val="center"/>
        <w:rPr>
          <w:rFonts w:ascii="Bookman Old Style" w:hAnsi="Bookman Old Style" w:cstheme="minorHAnsi"/>
          <w:b/>
        </w:rPr>
      </w:pPr>
      <w:r w:rsidRPr="002D4CCC">
        <w:rPr>
          <w:rFonts w:ascii="Bookman Old Style" w:hAnsi="Bookman Old Style" w:cstheme="minorHAnsi"/>
          <w:b/>
        </w:rPr>
        <w:t>S</w:t>
      </w:r>
      <w:r w:rsidR="00F34ED9" w:rsidRPr="002D4CCC">
        <w:rPr>
          <w:rFonts w:ascii="Bookman Old Style" w:hAnsi="Bookman Old Style" w:cstheme="minorHAnsi"/>
          <w:b/>
        </w:rPr>
        <w:t>ÉPTIMA</w:t>
      </w:r>
      <w:r w:rsidR="001F727C" w:rsidRPr="002D4CCC">
        <w:rPr>
          <w:rFonts w:ascii="Bookman Old Style" w:hAnsi="Bookman Old Style" w:cstheme="minorHAnsi"/>
          <w:b/>
        </w:rPr>
        <w:t xml:space="preserve"> </w:t>
      </w:r>
      <w:r w:rsidR="00F07EC4" w:rsidRPr="002D4CCC">
        <w:rPr>
          <w:rFonts w:ascii="Bookman Old Style" w:hAnsi="Bookman Old Style" w:cstheme="minorHAnsi"/>
          <w:b/>
        </w:rPr>
        <w:t xml:space="preserve">SESIÓN </w:t>
      </w:r>
      <w:r w:rsidR="00471BB6" w:rsidRPr="002D4CCC">
        <w:rPr>
          <w:rFonts w:ascii="Bookman Old Style" w:hAnsi="Bookman Old Style" w:cstheme="minorHAnsi"/>
          <w:b/>
        </w:rPr>
        <w:t>EXTRA</w:t>
      </w:r>
      <w:r w:rsidR="009E5942" w:rsidRPr="002D4CCC">
        <w:rPr>
          <w:rFonts w:ascii="Bookman Old Style" w:hAnsi="Bookman Old Style" w:cstheme="minorHAnsi"/>
          <w:b/>
        </w:rPr>
        <w:t>ORDINARIA</w:t>
      </w:r>
    </w:p>
    <w:p w14:paraId="65C28B01" w14:textId="77777777" w:rsidR="009E5942" w:rsidRPr="002D4CCC" w:rsidRDefault="009E5942" w:rsidP="003A16BA">
      <w:pPr>
        <w:pStyle w:val="Sinespaciado"/>
        <w:spacing w:line="276" w:lineRule="auto"/>
        <w:jc w:val="center"/>
        <w:rPr>
          <w:rFonts w:ascii="Bookman Old Style" w:hAnsi="Bookman Old Style" w:cstheme="minorHAnsi"/>
          <w:b/>
        </w:rPr>
      </w:pPr>
      <w:r w:rsidRPr="002D4CCC">
        <w:rPr>
          <w:rFonts w:ascii="Bookman Old Style" w:hAnsi="Bookman Old Style" w:cstheme="minorHAnsi"/>
          <w:b/>
        </w:rPr>
        <w:t>H. AYUNTAMIENTO CONSTITUCIONAL</w:t>
      </w:r>
    </w:p>
    <w:p w14:paraId="735B9CB9" w14:textId="77777777" w:rsidR="009E5942" w:rsidRPr="002D4CCC" w:rsidRDefault="009E5942" w:rsidP="003A16BA">
      <w:pPr>
        <w:pStyle w:val="Sinespaciado"/>
        <w:spacing w:line="276" w:lineRule="auto"/>
        <w:jc w:val="center"/>
        <w:rPr>
          <w:rFonts w:ascii="Bookman Old Style" w:hAnsi="Bookman Old Style" w:cstheme="minorHAnsi"/>
          <w:b/>
        </w:rPr>
      </w:pPr>
      <w:r w:rsidRPr="002D4CCC">
        <w:rPr>
          <w:rFonts w:ascii="Bookman Old Style" w:hAnsi="Bookman Old Style" w:cstheme="minorHAnsi"/>
          <w:b/>
        </w:rPr>
        <w:t>TECALITLÁN, JALISCO</w:t>
      </w:r>
    </w:p>
    <w:p w14:paraId="1C984C9C" w14:textId="1BB06DDA" w:rsidR="009E5942" w:rsidRPr="002D4CCC" w:rsidRDefault="009E5942" w:rsidP="003A16BA">
      <w:pPr>
        <w:pStyle w:val="Sinespaciado"/>
        <w:spacing w:line="276" w:lineRule="auto"/>
        <w:jc w:val="center"/>
        <w:rPr>
          <w:rFonts w:ascii="Bookman Old Style" w:hAnsi="Bookman Old Style" w:cstheme="minorHAnsi"/>
          <w:b/>
        </w:rPr>
      </w:pPr>
      <w:r w:rsidRPr="002D4CCC">
        <w:rPr>
          <w:rFonts w:ascii="Bookman Old Style" w:hAnsi="Bookman Old Style" w:cstheme="minorHAnsi"/>
          <w:b/>
        </w:rPr>
        <w:t>GOBIERNO MUNICIPAL 20</w:t>
      </w:r>
      <w:r w:rsidR="00EF3646" w:rsidRPr="002D4CCC">
        <w:rPr>
          <w:rFonts w:ascii="Bookman Old Style" w:hAnsi="Bookman Old Style" w:cstheme="minorHAnsi"/>
          <w:b/>
        </w:rPr>
        <w:t>2</w:t>
      </w:r>
      <w:r w:rsidR="00CA08CA" w:rsidRPr="002D4CCC">
        <w:rPr>
          <w:rFonts w:ascii="Bookman Old Style" w:hAnsi="Bookman Old Style" w:cstheme="minorHAnsi"/>
          <w:b/>
        </w:rPr>
        <w:t>4</w:t>
      </w:r>
      <w:r w:rsidRPr="002D4CCC">
        <w:rPr>
          <w:rFonts w:ascii="Bookman Old Style" w:hAnsi="Bookman Old Style" w:cstheme="minorHAnsi"/>
          <w:b/>
        </w:rPr>
        <w:t>- 202</w:t>
      </w:r>
      <w:r w:rsidR="00CA08CA" w:rsidRPr="002D4CCC">
        <w:rPr>
          <w:rFonts w:ascii="Bookman Old Style" w:hAnsi="Bookman Old Style" w:cstheme="minorHAnsi"/>
          <w:b/>
        </w:rPr>
        <w:t>7</w:t>
      </w:r>
    </w:p>
    <w:p w14:paraId="19BFC9A0" w14:textId="77777777" w:rsidR="009E5942" w:rsidRPr="002D4CCC" w:rsidRDefault="009E5942" w:rsidP="00C25266">
      <w:pPr>
        <w:pStyle w:val="Sinespaciado"/>
        <w:spacing w:line="276" w:lineRule="auto"/>
        <w:ind w:left="284"/>
        <w:jc w:val="center"/>
        <w:rPr>
          <w:rFonts w:ascii="Avenir Next LT Pro" w:hAnsi="Avenir Next LT Pro" w:cstheme="minorHAnsi"/>
          <w:b/>
        </w:rPr>
      </w:pPr>
    </w:p>
    <w:p w14:paraId="12E6922A" w14:textId="6AC12C47" w:rsidR="00E00152" w:rsidRPr="002D4CCC" w:rsidRDefault="009E5942" w:rsidP="00E16AB2">
      <w:pPr>
        <w:spacing w:line="240" w:lineRule="auto"/>
        <w:ind w:left="284"/>
        <w:jc w:val="both"/>
        <w:rPr>
          <w:rFonts w:ascii="Avenir Next LT Pro" w:hAnsi="Avenir Next LT Pro" w:cstheme="minorHAnsi"/>
        </w:rPr>
      </w:pPr>
      <w:r w:rsidRPr="002D4CCC">
        <w:rPr>
          <w:rFonts w:ascii="Avenir Next LT Pro" w:hAnsi="Avenir Next LT Pro" w:cstheme="minorHAnsi"/>
        </w:rPr>
        <w:t>En Te</w:t>
      </w:r>
      <w:r w:rsidR="00C67EFF" w:rsidRPr="002D4CCC">
        <w:rPr>
          <w:rFonts w:ascii="Avenir Next LT Pro" w:hAnsi="Avenir Next LT Pro" w:cstheme="minorHAnsi"/>
        </w:rPr>
        <w:t>c</w:t>
      </w:r>
      <w:r w:rsidR="00506B04" w:rsidRPr="002D4CCC">
        <w:rPr>
          <w:rFonts w:ascii="Avenir Next LT Pro" w:hAnsi="Avenir Next LT Pro" w:cstheme="minorHAnsi"/>
        </w:rPr>
        <w:t xml:space="preserve">alitlán Jalisco, siendo </w:t>
      </w:r>
      <w:r w:rsidR="00310B8C" w:rsidRPr="002D4CCC">
        <w:rPr>
          <w:rFonts w:ascii="Avenir Next LT Pro" w:hAnsi="Avenir Next LT Pro" w:cstheme="minorHAnsi"/>
        </w:rPr>
        <w:t xml:space="preserve">las </w:t>
      </w:r>
      <w:r w:rsidR="00F34ED9" w:rsidRPr="002D4CCC">
        <w:rPr>
          <w:rFonts w:ascii="Avenir Next LT Pro" w:hAnsi="Avenir Next LT Pro" w:cstheme="minorHAnsi"/>
        </w:rPr>
        <w:t>11 once</w:t>
      </w:r>
      <w:r w:rsidR="00AE6150" w:rsidRPr="002D4CCC">
        <w:rPr>
          <w:rFonts w:ascii="Avenir Next LT Pro" w:hAnsi="Avenir Next LT Pro" w:cstheme="minorHAnsi"/>
        </w:rPr>
        <w:t xml:space="preserve"> </w:t>
      </w:r>
      <w:r w:rsidR="00F4565B" w:rsidRPr="002D4CCC">
        <w:rPr>
          <w:rFonts w:ascii="Avenir Next LT Pro" w:hAnsi="Avenir Next LT Pro" w:cstheme="minorHAnsi"/>
        </w:rPr>
        <w:t>h</w:t>
      </w:r>
      <w:r w:rsidR="007B0C3C" w:rsidRPr="002D4CCC">
        <w:rPr>
          <w:rFonts w:ascii="Avenir Next LT Pro" w:hAnsi="Avenir Next LT Pro" w:cstheme="minorHAnsi"/>
        </w:rPr>
        <w:t xml:space="preserve">oras </w:t>
      </w:r>
      <w:r w:rsidR="00C22D42" w:rsidRPr="002D4CCC">
        <w:rPr>
          <w:rFonts w:ascii="Avenir Next LT Pro" w:hAnsi="Avenir Next LT Pro" w:cstheme="minorHAnsi"/>
        </w:rPr>
        <w:t xml:space="preserve">con </w:t>
      </w:r>
      <w:r w:rsidR="00F34ED9" w:rsidRPr="002D4CCC">
        <w:rPr>
          <w:rFonts w:ascii="Avenir Next LT Pro" w:hAnsi="Avenir Next LT Pro" w:cstheme="minorHAnsi"/>
        </w:rPr>
        <w:t>36 treinta y seis</w:t>
      </w:r>
      <w:r w:rsidR="00EE6136" w:rsidRPr="002D4CCC">
        <w:rPr>
          <w:rFonts w:ascii="Avenir Next LT Pro" w:hAnsi="Avenir Next LT Pro" w:cstheme="minorHAnsi"/>
        </w:rPr>
        <w:t xml:space="preserve"> </w:t>
      </w:r>
      <w:r w:rsidR="007B0C3C" w:rsidRPr="002D4CCC">
        <w:rPr>
          <w:rFonts w:ascii="Avenir Next LT Pro" w:hAnsi="Avenir Next LT Pro" w:cstheme="minorHAnsi"/>
        </w:rPr>
        <w:t>minutos</w:t>
      </w:r>
      <w:r w:rsidRPr="002D4CCC">
        <w:rPr>
          <w:rFonts w:ascii="Avenir Next LT Pro" w:hAnsi="Avenir Next LT Pro" w:cstheme="minorHAnsi"/>
        </w:rPr>
        <w:t xml:space="preserve"> del </w:t>
      </w:r>
      <w:r w:rsidR="008318CE" w:rsidRPr="002D4CCC">
        <w:rPr>
          <w:rFonts w:ascii="Avenir Next LT Pro" w:hAnsi="Avenir Next LT Pro" w:cstheme="minorHAnsi"/>
        </w:rPr>
        <w:t>día</w:t>
      </w:r>
      <w:r w:rsidR="00A21944" w:rsidRPr="002D4CCC">
        <w:rPr>
          <w:rFonts w:ascii="Avenir Next LT Pro" w:hAnsi="Avenir Next LT Pro" w:cstheme="minorHAnsi"/>
        </w:rPr>
        <w:t xml:space="preserve"> </w:t>
      </w:r>
      <w:r w:rsidR="00F34ED9" w:rsidRPr="002D4CCC">
        <w:rPr>
          <w:rFonts w:ascii="Avenir Next LT Pro" w:hAnsi="Avenir Next LT Pro" w:cstheme="minorHAnsi"/>
        </w:rPr>
        <w:t>jueves 26 veintiséis</w:t>
      </w:r>
      <w:r w:rsidR="00310B8C" w:rsidRPr="002D4CCC">
        <w:rPr>
          <w:rFonts w:ascii="Avenir Next LT Pro" w:hAnsi="Avenir Next LT Pro" w:cstheme="minorHAnsi"/>
        </w:rPr>
        <w:t xml:space="preserve"> de junio</w:t>
      </w:r>
      <w:r w:rsidR="00EE6136" w:rsidRPr="002D4CCC">
        <w:rPr>
          <w:rFonts w:ascii="Avenir Next LT Pro" w:hAnsi="Avenir Next LT Pro" w:cstheme="minorHAnsi"/>
        </w:rPr>
        <w:t xml:space="preserve"> </w:t>
      </w:r>
      <w:r w:rsidR="00506B04" w:rsidRPr="002D4CCC">
        <w:rPr>
          <w:rFonts w:ascii="Avenir Next LT Pro" w:hAnsi="Avenir Next LT Pro" w:cstheme="minorHAnsi"/>
        </w:rPr>
        <w:t>del</w:t>
      </w:r>
      <w:r w:rsidR="0011133D" w:rsidRPr="002D4CCC">
        <w:rPr>
          <w:rFonts w:ascii="Avenir Next LT Pro" w:hAnsi="Avenir Next LT Pro" w:cstheme="minorHAnsi"/>
        </w:rPr>
        <w:t xml:space="preserve"> año</w:t>
      </w:r>
      <w:r w:rsidR="00506B04" w:rsidRPr="002D4CCC">
        <w:rPr>
          <w:rFonts w:ascii="Avenir Next LT Pro" w:hAnsi="Avenir Next LT Pro" w:cstheme="minorHAnsi"/>
        </w:rPr>
        <w:t xml:space="preserve"> 202</w:t>
      </w:r>
      <w:r w:rsidR="00636C8E" w:rsidRPr="002D4CCC">
        <w:rPr>
          <w:rFonts w:ascii="Avenir Next LT Pro" w:hAnsi="Avenir Next LT Pro" w:cstheme="minorHAnsi"/>
        </w:rPr>
        <w:t>5</w:t>
      </w:r>
      <w:r w:rsidR="0011133D" w:rsidRPr="002D4CCC">
        <w:rPr>
          <w:rFonts w:ascii="Avenir Next LT Pro" w:hAnsi="Avenir Next LT Pro" w:cstheme="minorHAnsi"/>
        </w:rPr>
        <w:t xml:space="preserve"> dos mil </w:t>
      </w:r>
      <w:r w:rsidR="00616669" w:rsidRPr="002D4CCC">
        <w:rPr>
          <w:rFonts w:ascii="Avenir Next LT Pro" w:hAnsi="Avenir Next LT Pro" w:cstheme="minorHAnsi"/>
        </w:rPr>
        <w:t>veinti</w:t>
      </w:r>
      <w:r w:rsidR="00636C8E" w:rsidRPr="002D4CCC">
        <w:rPr>
          <w:rFonts w:ascii="Avenir Next LT Pro" w:hAnsi="Avenir Next LT Pro" w:cstheme="minorHAnsi"/>
        </w:rPr>
        <w:t>cinco</w:t>
      </w:r>
      <w:r w:rsidRPr="002D4CCC">
        <w:rPr>
          <w:rFonts w:ascii="Avenir Next LT Pro" w:hAnsi="Avenir Next LT Pro" w:cstheme="minorHAnsi"/>
        </w:rPr>
        <w:t xml:space="preserve"> y </w:t>
      </w:r>
      <w:r w:rsidR="00EF3646" w:rsidRPr="002D4CCC">
        <w:rPr>
          <w:rFonts w:ascii="Avenir Next LT Pro" w:hAnsi="Avenir Next LT Pro"/>
        </w:rPr>
        <w:t>con fundamento en lo dispuesto por los artículos 29</w:t>
      </w:r>
      <w:r w:rsidR="00CA08CA" w:rsidRPr="002D4CCC">
        <w:rPr>
          <w:rFonts w:ascii="Avenir Next LT Pro" w:hAnsi="Avenir Next LT Pro"/>
        </w:rPr>
        <w:t>°</w:t>
      </w:r>
      <w:r w:rsidR="00EF3646" w:rsidRPr="002D4CCC">
        <w:rPr>
          <w:rFonts w:ascii="Avenir Next LT Pro" w:hAnsi="Avenir Next LT Pro"/>
        </w:rPr>
        <w:t xml:space="preserve"> fracción II y 47</w:t>
      </w:r>
      <w:r w:rsidR="00CA08CA" w:rsidRPr="002D4CCC">
        <w:rPr>
          <w:rFonts w:ascii="Avenir Next LT Pro" w:hAnsi="Avenir Next LT Pro"/>
        </w:rPr>
        <w:t>°</w:t>
      </w:r>
      <w:r w:rsidR="00EF3646" w:rsidRPr="002D4CCC">
        <w:rPr>
          <w:rFonts w:ascii="Avenir Next LT Pro" w:hAnsi="Avenir Next LT Pro"/>
        </w:rPr>
        <w:t xml:space="preserve"> fracción III de la Ley de Gobierno y Administración Pública Municipal del Estado de Jalisco, </w:t>
      </w:r>
      <w:r w:rsidR="00EF3646" w:rsidRPr="002D4CCC">
        <w:rPr>
          <w:rFonts w:ascii="Avenir Next LT Pro" w:hAnsi="Avenir Next LT Pro" w:cstheme="minorHAnsi"/>
          <w:lang w:eastAsia="es-MX"/>
        </w:rPr>
        <w:t>así como lo estipulado por el Artículo 12</w:t>
      </w:r>
      <w:r w:rsidR="00CA08CA" w:rsidRPr="002D4CCC">
        <w:rPr>
          <w:rFonts w:ascii="Avenir Next LT Pro" w:hAnsi="Avenir Next LT Pro" w:cstheme="minorHAnsi"/>
          <w:lang w:eastAsia="es-MX"/>
        </w:rPr>
        <w:t>°</w:t>
      </w:r>
      <w:r w:rsidR="00EF3646" w:rsidRPr="002D4CCC">
        <w:rPr>
          <w:rFonts w:ascii="Avenir Next LT Pro" w:hAnsi="Avenir Next LT Pro" w:cstheme="minorHAnsi"/>
          <w:lang w:eastAsia="es-MX"/>
        </w:rPr>
        <w:t xml:space="preserve"> del Reglamento Interno que Regula el Funcionamiento del H Ayuntamiento de Tecalitlán Jalisco, </w:t>
      </w:r>
      <w:r w:rsidR="000C2304" w:rsidRPr="002D4CCC">
        <w:rPr>
          <w:rFonts w:ascii="Avenir Next LT Pro" w:hAnsi="Avenir Next LT Pro" w:cstheme="minorHAnsi"/>
        </w:rPr>
        <w:t>se reunieron en el Salón P</w:t>
      </w:r>
      <w:r w:rsidRPr="002D4CCC">
        <w:rPr>
          <w:rFonts w:ascii="Avenir Next LT Pro" w:hAnsi="Avenir Next LT Pro" w:cstheme="minorHAnsi"/>
        </w:rPr>
        <w:t xml:space="preserve">residentes </w:t>
      </w:r>
      <w:r w:rsidR="00BE53DD" w:rsidRPr="002D4CCC">
        <w:rPr>
          <w:rFonts w:ascii="Avenir Next LT Pro" w:hAnsi="Avenir Next LT Pro" w:cstheme="minorHAnsi"/>
        </w:rPr>
        <w:t>ubicado en la</w:t>
      </w:r>
      <w:r w:rsidRPr="002D4CCC">
        <w:rPr>
          <w:rFonts w:ascii="Avenir Next LT Pro" w:hAnsi="Avenir Next LT Pro" w:cstheme="minorHAnsi"/>
        </w:rPr>
        <w:t xml:space="preserve"> Casa de la Cultura de esta población, el </w:t>
      </w:r>
      <w:r w:rsidR="000C2304" w:rsidRPr="002D4CCC">
        <w:rPr>
          <w:rFonts w:ascii="Avenir Next LT Pro" w:hAnsi="Avenir Next LT Pro" w:cstheme="minorHAnsi"/>
        </w:rPr>
        <w:t xml:space="preserve">Honorable </w:t>
      </w:r>
      <w:r w:rsidRPr="002D4CCC">
        <w:rPr>
          <w:rFonts w:ascii="Avenir Next LT Pro" w:hAnsi="Avenir Next LT Pro" w:cstheme="minorHAnsi"/>
        </w:rPr>
        <w:t>Ayuntamiento Constitucional para el periodo constitucional  20</w:t>
      </w:r>
      <w:r w:rsidR="00EF3646" w:rsidRPr="002D4CCC">
        <w:rPr>
          <w:rFonts w:ascii="Avenir Next LT Pro" w:hAnsi="Avenir Next LT Pro" w:cstheme="minorHAnsi"/>
        </w:rPr>
        <w:t>2</w:t>
      </w:r>
      <w:r w:rsidR="0010484D" w:rsidRPr="002D4CCC">
        <w:rPr>
          <w:rFonts w:ascii="Avenir Next LT Pro" w:hAnsi="Avenir Next LT Pro" w:cstheme="minorHAnsi"/>
        </w:rPr>
        <w:t>4</w:t>
      </w:r>
      <w:r w:rsidRPr="002D4CCC">
        <w:rPr>
          <w:rFonts w:ascii="Avenir Next LT Pro" w:hAnsi="Avenir Next LT Pro" w:cstheme="minorHAnsi"/>
        </w:rPr>
        <w:t xml:space="preserve"> – 202</w:t>
      </w:r>
      <w:r w:rsidR="0010484D" w:rsidRPr="002D4CCC">
        <w:rPr>
          <w:rFonts w:ascii="Avenir Next LT Pro" w:hAnsi="Avenir Next LT Pro" w:cstheme="minorHAnsi"/>
        </w:rPr>
        <w:t>7</w:t>
      </w:r>
      <w:r w:rsidRPr="002D4CCC">
        <w:rPr>
          <w:rFonts w:ascii="Avenir Next LT Pro" w:hAnsi="Avenir Next LT Pro" w:cstheme="minorHAnsi"/>
        </w:rPr>
        <w:t xml:space="preserve">, integrado por </w:t>
      </w:r>
      <w:r w:rsidR="0010484D" w:rsidRPr="002D4CCC">
        <w:rPr>
          <w:rFonts w:ascii="Avenir Next LT Pro" w:hAnsi="Avenir Next LT Pro" w:cstheme="minorHAnsi"/>
        </w:rPr>
        <w:t xml:space="preserve">la </w:t>
      </w:r>
      <w:r w:rsidRPr="002D4CCC">
        <w:rPr>
          <w:rFonts w:ascii="Avenir Next LT Pro" w:hAnsi="Avenir Next LT Pro" w:cstheme="minorHAnsi"/>
        </w:rPr>
        <w:t>President</w:t>
      </w:r>
      <w:r w:rsidR="0010484D" w:rsidRPr="002D4CCC">
        <w:rPr>
          <w:rFonts w:ascii="Avenir Next LT Pro" w:hAnsi="Avenir Next LT Pro" w:cstheme="minorHAnsi"/>
        </w:rPr>
        <w:t>a</w:t>
      </w:r>
      <w:r w:rsidRPr="002D4CCC">
        <w:rPr>
          <w:rFonts w:ascii="Avenir Next LT Pro" w:hAnsi="Avenir Next LT Pro" w:cstheme="minorHAnsi"/>
        </w:rPr>
        <w:t xml:space="preserve"> Municipal C. </w:t>
      </w:r>
      <w:r w:rsidR="0010484D" w:rsidRPr="002D4CCC">
        <w:rPr>
          <w:rFonts w:ascii="Avenir Next LT Pro" w:hAnsi="Avenir Next LT Pro" w:cstheme="minorHAnsi"/>
        </w:rPr>
        <w:t>Brenda Patricia Barriga López</w:t>
      </w:r>
      <w:r w:rsidRPr="002D4CCC">
        <w:rPr>
          <w:rFonts w:ascii="Avenir Next LT Pro" w:hAnsi="Avenir Next LT Pro" w:cstheme="minorHAnsi"/>
        </w:rPr>
        <w:t xml:space="preserve">, </w:t>
      </w:r>
      <w:r w:rsidR="0010484D" w:rsidRPr="002D4CCC">
        <w:rPr>
          <w:rFonts w:ascii="Avenir Next LT Pro" w:hAnsi="Avenir Next LT Pro" w:cstheme="minorHAnsi"/>
        </w:rPr>
        <w:t>la</w:t>
      </w:r>
      <w:r w:rsidRPr="002D4CCC">
        <w:rPr>
          <w:rFonts w:ascii="Avenir Next LT Pro" w:hAnsi="Avenir Next LT Pro" w:cstheme="minorHAnsi"/>
        </w:rPr>
        <w:t xml:space="preserve"> Síndic</w:t>
      </w:r>
      <w:r w:rsidR="00CA08CA" w:rsidRPr="002D4CCC">
        <w:rPr>
          <w:rFonts w:ascii="Avenir Next LT Pro" w:hAnsi="Avenir Next LT Pro" w:cstheme="minorHAnsi"/>
        </w:rPr>
        <w:t>o</w:t>
      </w:r>
      <w:r w:rsidRPr="002D4CCC">
        <w:rPr>
          <w:rFonts w:ascii="Avenir Next LT Pro" w:hAnsi="Avenir Next LT Pro" w:cstheme="minorHAnsi"/>
        </w:rPr>
        <w:t xml:space="preserve"> Municipal Abogad</w:t>
      </w:r>
      <w:r w:rsidR="00BE53DD" w:rsidRPr="002D4CCC">
        <w:rPr>
          <w:rFonts w:ascii="Avenir Next LT Pro" w:hAnsi="Avenir Next LT Pro" w:cstheme="minorHAnsi"/>
        </w:rPr>
        <w:t>a</w:t>
      </w:r>
      <w:r w:rsidRPr="002D4CCC">
        <w:rPr>
          <w:rFonts w:ascii="Avenir Next LT Pro" w:hAnsi="Avenir Next LT Pro" w:cstheme="minorHAnsi"/>
        </w:rPr>
        <w:t xml:space="preserve">. </w:t>
      </w:r>
      <w:r w:rsidR="0010484D" w:rsidRPr="002D4CCC">
        <w:rPr>
          <w:rFonts w:ascii="Avenir Next LT Pro" w:hAnsi="Avenir Next LT Pro" w:cstheme="minorHAnsi"/>
        </w:rPr>
        <w:t>Zarahí Cárdenas Cerna</w:t>
      </w:r>
      <w:r w:rsidRPr="002D4CCC">
        <w:rPr>
          <w:rFonts w:ascii="Avenir Next LT Pro" w:hAnsi="Avenir Next LT Pro" w:cstheme="minorHAnsi"/>
        </w:rPr>
        <w:t xml:space="preserve">, los CC. Regidores, </w:t>
      </w:r>
      <w:r w:rsidR="00A436A6" w:rsidRPr="002D4CCC">
        <w:rPr>
          <w:rFonts w:ascii="Avenir Next LT Pro" w:hAnsi="Avenir Next LT Pro" w:cstheme="minorHAnsi"/>
        </w:rPr>
        <w:t>Efrén</w:t>
      </w:r>
      <w:r w:rsidR="0010484D" w:rsidRPr="002D4CCC">
        <w:rPr>
          <w:rFonts w:ascii="Avenir Next LT Pro" w:hAnsi="Avenir Next LT Pro" w:cstheme="minorHAnsi"/>
        </w:rPr>
        <w:t xml:space="preserve"> Larios Moreno</w:t>
      </w:r>
      <w:r w:rsidR="00EF3646" w:rsidRPr="002D4CCC">
        <w:rPr>
          <w:rFonts w:ascii="Avenir Next LT Pro" w:hAnsi="Avenir Next LT Pro" w:cstheme="minorHAnsi"/>
        </w:rPr>
        <w:t>,</w:t>
      </w:r>
      <w:r w:rsidR="00A436A6" w:rsidRPr="002D4CCC">
        <w:rPr>
          <w:rFonts w:ascii="Avenir Next LT Pro" w:hAnsi="Avenir Next LT Pro" w:cstheme="minorHAnsi"/>
        </w:rPr>
        <w:t xml:space="preserve"> Yessica Alejandra </w:t>
      </w:r>
      <w:r w:rsidR="00116126" w:rsidRPr="002D4CCC">
        <w:rPr>
          <w:rFonts w:ascii="Avenir Next LT Pro" w:hAnsi="Avenir Next LT Pro" w:cstheme="minorHAnsi"/>
        </w:rPr>
        <w:t>Cárdenas</w:t>
      </w:r>
      <w:r w:rsidR="00A436A6" w:rsidRPr="002D4CCC">
        <w:rPr>
          <w:rFonts w:ascii="Avenir Next LT Pro" w:hAnsi="Avenir Next LT Pro" w:cstheme="minorHAnsi"/>
        </w:rPr>
        <w:t xml:space="preserve"> Torres, Sergio Valencia Cruz, Esther </w:t>
      </w:r>
      <w:r w:rsidR="00116126" w:rsidRPr="002D4CCC">
        <w:rPr>
          <w:rFonts w:ascii="Avenir Next LT Pro" w:hAnsi="Avenir Next LT Pro" w:cstheme="minorHAnsi"/>
        </w:rPr>
        <w:t>Álvarez</w:t>
      </w:r>
      <w:r w:rsidR="00A436A6" w:rsidRPr="002D4CCC">
        <w:rPr>
          <w:rFonts w:ascii="Avenir Next LT Pro" w:hAnsi="Avenir Next LT Pro" w:cstheme="minorHAnsi"/>
        </w:rPr>
        <w:t xml:space="preserve"> Delgadillo, Noe </w:t>
      </w:r>
      <w:r w:rsidR="00116126" w:rsidRPr="002D4CCC">
        <w:rPr>
          <w:rFonts w:ascii="Avenir Next LT Pro" w:hAnsi="Avenir Next LT Pro" w:cstheme="minorHAnsi"/>
        </w:rPr>
        <w:t>Osvaldo</w:t>
      </w:r>
      <w:r w:rsidR="00A436A6" w:rsidRPr="002D4CCC">
        <w:rPr>
          <w:rFonts w:ascii="Avenir Next LT Pro" w:hAnsi="Avenir Next LT Pro" w:cstheme="minorHAnsi"/>
        </w:rPr>
        <w:t xml:space="preserve"> Larios </w:t>
      </w:r>
      <w:r w:rsidR="00116126" w:rsidRPr="002D4CCC">
        <w:rPr>
          <w:rFonts w:ascii="Avenir Next LT Pro" w:hAnsi="Avenir Next LT Pro" w:cstheme="minorHAnsi"/>
        </w:rPr>
        <w:t>Barón</w:t>
      </w:r>
      <w:r w:rsidR="00A436A6" w:rsidRPr="002D4CCC">
        <w:rPr>
          <w:rFonts w:ascii="Avenir Next LT Pro" w:hAnsi="Avenir Next LT Pro" w:cstheme="minorHAnsi"/>
        </w:rPr>
        <w:t xml:space="preserve">, Ma Guadalupe </w:t>
      </w:r>
      <w:r w:rsidR="00116126" w:rsidRPr="002D4CCC">
        <w:rPr>
          <w:rFonts w:ascii="Avenir Next LT Pro" w:hAnsi="Avenir Next LT Pro" w:cstheme="minorHAnsi"/>
        </w:rPr>
        <w:t>Chávez</w:t>
      </w:r>
      <w:r w:rsidR="00A436A6" w:rsidRPr="002D4CCC">
        <w:rPr>
          <w:rFonts w:ascii="Avenir Next LT Pro" w:hAnsi="Avenir Next LT Pro" w:cstheme="minorHAnsi"/>
        </w:rPr>
        <w:t xml:space="preserve"> </w:t>
      </w:r>
      <w:r w:rsidR="00116126" w:rsidRPr="002D4CCC">
        <w:rPr>
          <w:rFonts w:ascii="Avenir Next LT Pro" w:hAnsi="Avenir Next LT Pro" w:cstheme="minorHAnsi"/>
        </w:rPr>
        <w:t>Hernández</w:t>
      </w:r>
      <w:r w:rsidR="00A436A6" w:rsidRPr="002D4CCC">
        <w:rPr>
          <w:rFonts w:ascii="Avenir Next LT Pro" w:hAnsi="Avenir Next LT Pro" w:cstheme="minorHAnsi"/>
        </w:rPr>
        <w:t xml:space="preserve">, </w:t>
      </w:r>
      <w:r w:rsidR="00116126" w:rsidRPr="002D4CCC">
        <w:rPr>
          <w:rFonts w:ascii="Avenir Next LT Pro" w:hAnsi="Avenir Next LT Pro" w:cstheme="minorHAnsi"/>
        </w:rPr>
        <w:t>Roció</w:t>
      </w:r>
      <w:r w:rsidR="00A436A6" w:rsidRPr="002D4CCC">
        <w:rPr>
          <w:rFonts w:ascii="Avenir Next LT Pro" w:hAnsi="Avenir Next LT Pro" w:cstheme="minorHAnsi"/>
        </w:rPr>
        <w:t xml:space="preserve"> Vianey Solorzano Oceguera, Eleazar </w:t>
      </w:r>
      <w:r w:rsidR="00116126" w:rsidRPr="002D4CCC">
        <w:rPr>
          <w:rFonts w:ascii="Avenir Next LT Pro" w:hAnsi="Avenir Next LT Pro" w:cstheme="minorHAnsi"/>
        </w:rPr>
        <w:t>Cárdenas</w:t>
      </w:r>
      <w:r w:rsidR="00A436A6" w:rsidRPr="002D4CCC">
        <w:rPr>
          <w:rFonts w:ascii="Avenir Next LT Pro" w:hAnsi="Avenir Next LT Pro" w:cstheme="minorHAnsi"/>
        </w:rPr>
        <w:t xml:space="preserve"> Mercado y Fabiola Silva Alonso,</w:t>
      </w:r>
      <w:r w:rsidRPr="002D4CCC">
        <w:rPr>
          <w:rFonts w:ascii="Avenir Next LT Pro" w:hAnsi="Avenir Next LT Pro" w:cstheme="minorHAnsi"/>
        </w:rPr>
        <w:t xml:space="preserve"> contando con la presencia de los ediles miembros del H</w:t>
      </w:r>
      <w:r w:rsidR="000C2304" w:rsidRPr="002D4CCC">
        <w:rPr>
          <w:rFonts w:ascii="Avenir Next LT Pro" w:hAnsi="Avenir Next LT Pro" w:cstheme="minorHAnsi"/>
        </w:rPr>
        <w:t>.</w:t>
      </w:r>
      <w:r w:rsidRPr="002D4CCC">
        <w:rPr>
          <w:rFonts w:ascii="Avenir Next LT Pro" w:hAnsi="Avenir Next LT Pro" w:cstheme="minorHAnsi"/>
        </w:rPr>
        <w:t xml:space="preserve"> Ayuntamiento Constitucional de Tecalitlán, Jalisco, </w:t>
      </w:r>
      <w:r w:rsidR="00116126" w:rsidRPr="002D4CCC">
        <w:rPr>
          <w:rFonts w:ascii="Avenir Next LT Pro" w:hAnsi="Avenir Next LT Pro" w:cstheme="minorHAnsi"/>
        </w:rPr>
        <w:t xml:space="preserve">la </w:t>
      </w:r>
      <w:r w:rsidRPr="002D4CCC">
        <w:rPr>
          <w:rFonts w:ascii="Avenir Next LT Pro" w:hAnsi="Avenir Next LT Pro" w:cstheme="minorHAnsi"/>
        </w:rPr>
        <w:t>C. President</w:t>
      </w:r>
      <w:r w:rsidR="00116126" w:rsidRPr="002D4CCC">
        <w:rPr>
          <w:rFonts w:ascii="Avenir Next LT Pro" w:hAnsi="Avenir Next LT Pro" w:cstheme="minorHAnsi"/>
        </w:rPr>
        <w:t>a</w:t>
      </w:r>
      <w:r w:rsidRPr="002D4CCC">
        <w:rPr>
          <w:rFonts w:ascii="Avenir Next LT Pro" w:hAnsi="Avenir Next LT Pro" w:cstheme="minorHAnsi"/>
        </w:rPr>
        <w:t xml:space="preserve"> Municipal dio la bienvenida para efectuar la </w:t>
      </w:r>
      <w:r w:rsidR="00310B8C" w:rsidRPr="002D4CCC">
        <w:rPr>
          <w:rFonts w:ascii="Avenir Next LT Pro" w:hAnsi="Avenir Next LT Pro" w:cstheme="minorHAnsi"/>
        </w:rPr>
        <w:t>S</w:t>
      </w:r>
      <w:r w:rsidR="00F34ED9" w:rsidRPr="002D4CCC">
        <w:rPr>
          <w:rFonts w:ascii="Avenir Next LT Pro" w:hAnsi="Avenir Next LT Pro" w:cstheme="minorHAnsi"/>
        </w:rPr>
        <w:t>éptima</w:t>
      </w:r>
      <w:r w:rsidR="00C22D42" w:rsidRPr="002D4CCC">
        <w:rPr>
          <w:rFonts w:ascii="Avenir Next LT Pro" w:hAnsi="Avenir Next LT Pro" w:cstheme="minorHAnsi"/>
        </w:rPr>
        <w:t xml:space="preserve"> </w:t>
      </w:r>
      <w:r w:rsidR="00506B04" w:rsidRPr="002D4CCC">
        <w:rPr>
          <w:rFonts w:ascii="Avenir Next LT Pro" w:hAnsi="Avenir Next LT Pro" w:cstheme="minorHAnsi"/>
        </w:rPr>
        <w:t>S</w:t>
      </w:r>
      <w:r w:rsidRPr="002D4CCC">
        <w:rPr>
          <w:rFonts w:ascii="Avenir Next LT Pro" w:hAnsi="Avenir Next LT Pro" w:cstheme="minorHAnsi"/>
        </w:rPr>
        <w:t>esi</w:t>
      </w:r>
      <w:r w:rsidR="00F07EC4" w:rsidRPr="002D4CCC">
        <w:rPr>
          <w:rFonts w:ascii="Avenir Next LT Pro" w:hAnsi="Avenir Next LT Pro" w:cstheme="minorHAnsi"/>
        </w:rPr>
        <w:t xml:space="preserve">ón </w:t>
      </w:r>
      <w:r w:rsidR="00506B04" w:rsidRPr="002D4CCC">
        <w:rPr>
          <w:rFonts w:ascii="Avenir Next LT Pro" w:hAnsi="Avenir Next LT Pro" w:cstheme="minorHAnsi"/>
        </w:rPr>
        <w:t>E</w:t>
      </w:r>
      <w:r w:rsidR="000B6D2A" w:rsidRPr="002D4CCC">
        <w:rPr>
          <w:rFonts w:ascii="Avenir Next LT Pro" w:hAnsi="Avenir Next LT Pro" w:cstheme="minorHAnsi"/>
        </w:rPr>
        <w:t>xtr</w:t>
      </w:r>
      <w:r w:rsidR="00116126" w:rsidRPr="002D4CCC">
        <w:rPr>
          <w:rFonts w:ascii="Avenir Next LT Pro" w:hAnsi="Avenir Next LT Pro" w:cstheme="minorHAnsi"/>
        </w:rPr>
        <w:t>a</w:t>
      </w:r>
      <w:r w:rsidRPr="002D4CCC">
        <w:rPr>
          <w:rFonts w:ascii="Avenir Next LT Pro" w:hAnsi="Avenir Next LT Pro" w:cstheme="minorHAnsi"/>
        </w:rPr>
        <w:t>or</w:t>
      </w:r>
      <w:r w:rsidR="00907198" w:rsidRPr="002D4CCC">
        <w:rPr>
          <w:rFonts w:ascii="Avenir Next LT Pro" w:hAnsi="Avenir Next LT Pro" w:cstheme="minorHAnsi"/>
        </w:rPr>
        <w:t xml:space="preserve">dinaria </w:t>
      </w:r>
      <w:r w:rsidR="00F07EC4" w:rsidRPr="002D4CCC">
        <w:rPr>
          <w:rFonts w:ascii="Avenir Next LT Pro" w:hAnsi="Avenir Next LT Pro" w:cstheme="minorHAnsi"/>
        </w:rPr>
        <w:t xml:space="preserve">bajo </w:t>
      </w:r>
      <w:r w:rsidR="000C2304" w:rsidRPr="002D4CCC">
        <w:rPr>
          <w:rFonts w:ascii="Avenir Next LT Pro" w:hAnsi="Avenir Next LT Pro" w:cstheme="minorHAnsi"/>
        </w:rPr>
        <w:t xml:space="preserve">el </w:t>
      </w:r>
      <w:r w:rsidR="007C5CB2" w:rsidRPr="002D4CCC">
        <w:rPr>
          <w:rFonts w:ascii="Avenir Next LT Pro" w:hAnsi="Avenir Next LT Pro" w:cstheme="minorHAnsi"/>
        </w:rPr>
        <w:t xml:space="preserve">acta No </w:t>
      </w:r>
      <w:r w:rsidR="00F34ED9" w:rsidRPr="002D4CCC">
        <w:rPr>
          <w:rFonts w:ascii="Avenir Next LT Pro" w:hAnsi="Avenir Next LT Pro" w:cstheme="minorHAnsi"/>
        </w:rPr>
        <w:t>7</w:t>
      </w:r>
      <w:r w:rsidRPr="002D4CCC">
        <w:rPr>
          <w:rFonts w:ascii="Avenir Next LT Pro" w:hAnsi="Avenir Next LT Pro" w:cstheme="minorHAnsi"/>
        </w:rPr>
        <w:t xml:space="preserve">. Acto seguido </w:t>
      </w:r>
      <w:r w:rsidR="00116126" w:rsidRPr="002D4CCC">
        <w:rPr>
          <w:rFonts w:ascii="Avenir Next LT Pro" w:hAnsi="Avenir Next LT Pro" w:cstheme="minorHAnsi"/>
        </w:rPr>
        <w:t>la</w:t>
      </w:r>
      <w:r w:rsidRPr="002D4CCC">
        <w:rPr>
          <w:rFonts w:ascii="Avenir Next LT Pro" w:hAnsi="Avenir Next LT Pro" w:cstheme="minorHAnsi"/>
        </w:rPr>
        <w:t xml:space="preserve"> President</w:t>
      </w:r>
      <w:r w:rsidR="003170FF" w:rsidRPr="002D4CCC">
        <w:rPr>
          <w:rFonts w:ascii="Avenir Next LT Pro" w:hAnsi="Avenir Next LT Pro" w:cstheme="minorHAnsi"/>
        </w:rPr>
        <w:t>a</w:t>
      </w:r>
      <w:r w:rsidRPr="002D4CCC">
        <w:rPr>
          <w:rFonts w:ascii="Avenir Next LT Pro" w:hAnsi="Avenir Next LT Pro" w:cstheme="minorHAnsi"/>
        </w:rPr>
        <w:t xml:space="preserve"> Municipal ins</w:t>
      </w:r>
      <w:r w:rsidR="000C2304" w:rsidRPr="002D4CCC">
        <w:rPr>
          <w:rFonts w:ascii="Avenir Next LT Pro" w:hAnsi="Avenir Next LT Pro" w:cstheme="minorHAnsi"/>
        </w:rPr>
        <w:t xml:space="preserve">truyó </w:t>
      </w:r>
      <w:r w:rsidR="009C52BF" w:rsidRPr="002D4CCC">
        <w:rPr>
          <w:rFonts w:ascii="Avenir Next LT Pro" w:hAnsi="Avenir Next LT Pro" w:cstheme="minorHAnsi"/>
        </w:rPr>
        <w:t>al Secretario General Abogado. Evaristo Soto Contreras</w:t>
      </w:r>
      <w:r w:rsidR="00116126" w:rsidRPr="002D4CCC">
        <w:rPr>
          <w:rFonts w:ascii="Avenir Next LT Pro" w:hAnsi="Avenir Next LT Pro" w:cstheme="minorHAnsi"/>
        </w:rPr>
        <w:t>,</w:t>
      </w:r>
      <w:r w:rsidR="00EF3646" w:rsidRPr="002D4CCC">
        <w:rPr>
          <w:rFonts w:ascii="Avenir Next LT Pro" w:hAnsi="Avenir Next LT Pro" w:cstheme="minorHAnsi"/>
        </w:rPr>
        <w:t xml:space="preserve"> </w:t>
      </w:r>
      <w:r w:rsidRPr="002D4CCC">
        <w:rPr>
          <w:rFonts w:ascii="Avenir Next LT Pro" w:hAnsi="Avenir Next LT Pro" w:cstheme="minorHAnsi"/>
        </w:rPr>
        <w:t>dar a conocer la propuesta del orden del día para la sesión, siendo la siguiente:</w:t>
      </w:r>
    </w:p>
    <w:p w14:paraId="0959DE6E" w14:textId="77777777" w:rsidR="00F34ED9" w:rsidRPr="002D4CCC" w:rsidRDefault="00F34ED9" w:rsidP="007D2231">
      <w:pPr>
        <w:pStyle w:val="Prrafodelista"/>
        <w:numPr>
          <w:ilvl w:val="0"/>
          <w:numId w:val="7"/>
        </w:numPr>
        <w:suppressAutoHyphens/>
        <w:autoSpaceDN w:val="0"/>
        <w:spacing w:after="0" w:line="240" w:lineRule="auto"/>
        <w:ind w:left="851" w:hanging="567"/>
        <w:contextualSpacing w:val="0"/>
        <w:jc w:val="both"/>
        <w:textAlignment w:val="baseline"/>
        <w:rPr>
          <w:rFonts w:ascii="Avenir Next LT Pro" w:hAnsi="Avenir Next LT Pro" w:cs="Calibri"/>
          <w:color w:val="000000"/>
          <w:lang w:eastAsia="es-MX"/>
        </w:rPr>
      </w:pPr>
      <w:bookmarkStart w:id="0" w:name="_Hlk191547102"/>
      <w:bookmarkStart w:id="1" w:name="_Hlk193905650"/>
      <w:r w:rsidRPr="002D4CCC">
        <w:rPr>
          <w:rFonts w:ascii="Avenir Next LT Pro" w:hAnsi="Avenir Next LT Pro" w:cs="Calibri"/>
          <w:color w:val="000000"/>
          <w:lang w:eastAsia="es-MX"/>
        </w:rPr>
        <w:t>Lista de Asistencia.</w:t>
      </w:r>
    </w:p>
    <w:p w14:paraId="57B6C9BF" w14:textId="77777777" w:rsidR="00F34ED9" w:rsidRPr="002D4CCC" w:rsidRDefault="00F34ED9" w:rsidP="007D2231">
      <w:pPr>
        <w:pStyle w:val="Prrafodelista"/>
        <w:numPr>
          <w:ilvl w:val="0"/>
          <w:numId w:val="7"/>
        </w:numPr>
        <w:suppressAutoHyphens/>
        <w:autoSpaceDN w:val="0"/>
        <w:spacing w:after="0" w:line="240" w:lineRule="auto"/>
        <w:ind w:left="851" w:hanging="567"/>
        <w:contextualSpacing w:val="0"/>
        <w:jc w:val="both"/>
        <w:textAlignment w:val="baseline"/>
        <w:rPr>
          <w:rFonts w:ascii="Avenir Next LT Pro" w:hAnsi="Avenir Next LT Pro" w:cs="Calibri"/>
          <w:color w:val="000000"/>
          <w:lang w:eastAsia="es-MX"/>
        </w:rPr>
      </w:pPr>
      <w:r w:rsidRPr="002D4CCC">
        <w:rPr>
          <w:rFonts w:ascii="Avenir Next LT Pro" w:hAnsi="Avenir Next LT Pro" w:cs="Calibri"/>
          <w:color w:val="000000"/>
          <w:lang w:eastAsia="es-MX"/>
        </w:rPr>
        <w:t>Declaración de Quórum Legal.</w:t>
      </w:r>
    </w:p>
    <w:p w14:paraId="1A668F89" w14:textId="77777777" w:rsidR="00F34ED9" w:rsidRPr="002D4CCC" w:rsidRDefault="00F34ED9" w:rsidP="007D2231">
      <w:pPr>
        <w:pStyle w:val="Prrafodelista"/>
        <w:numPr>
          <w:ilvl w:val="0"/>
          <w:numId w:val="7"/>
        </w:numPr>
        <w:suppressAutoHyphens/>
        <w:autoSpaceDN w:val="0"/>
        <w:spacing w:after="0" w:line="240" w:lineRule="auto"/>
        <w:ind w:left="851" w:hanging="567"/>
        <w:contextualSpacing w:val="0"/>
        <w:jc w:val="both"/>
        <w:textAlignment w:val="baseline"/>
        <w:rPr>
          <w:rFonts w:ascii="Avenir Next LT Pro" w:hAnsi="Avenir Next LT Pro" w:cs="Calibri"/>
          <w:color w:val="000000"/>
          <w:lang w:eastAsia="es-MX"/>
        </w:rPr>
      </w:pPr>
      <w:r w:rsidRPr="002D4CCC">
        <w:rPr>
          <w:rFonts w:ascii="Avenir Next LT Pro" w:hAnsi="Avenir Next LT Pro" w:cs="Calibri"/>
          <w:color w:val="000000"/>
          <w:lang w:eastAsia="es-MX"/>
        </w:rPr>
        <w:t>Aprobación del Orden del día.</w:t>
      </w:r>
    </w:p>
    <w:p w14:paraId="6B9D4ADE" w14:textId="77777777" w:rsidR="00F34ED9" w:rsidRPr="002D4CCC" w:rsidRDefault="00F34ED9" w:rsidP="007D2231">
      <w:pPr>
        <w:pStyle w:val="Prrafodelista"/>
        <w:numPr>
          <w:ilvl w:val="0"/>
          <w:numId w:val="7"/>
        </w:numPr>
        <w:suppressAutoHyphens/>
        <w:autoSpaceDN w:val="0"/>
        <w:spacing w:after="0" w:line="240" w:lineRule="auto"/>
        <w:ind w:left="851" w:hanging="567"/>
        <w:contextualSpacing w:val="0"/>
        <w:jc w:val="both"/>
        <w:textAlignment w:val="baseline"/>
        <w:rPr>
          <w:rFonts w:ascii="Avenir Next LT Pro" w:hAnsi="Avenir Next LT Pro" w:cs="Calibri"/>
          <w:color w:val="000000"/>
          <w:lang w:eastAsia="es-MX"/>
        </w:rPr>
      </w:pPr>
      <w:r w:rsidRPr="002D4CCC">
        <w:rPr>
          <w:rFonts w:ascii="Avenir Next LT Pro" w:hAnsi="Avenir Next LT Pro" w:cs="Calibri"/>
          <w:color w:val="000000"/>
          <w:lang w:eastAsia="es-MX"/>
        </w:rPr>
        <w:t>Lectura del Acta de sesión anterior.</w:t>
      </w:r>
    </w:p>
    <w:p w14:paraId="0C4E0729" w14:textId="77777777" w:rsidR="00F34ED9" w:rsidRPr="002D4CCC" w:rsidRDefault="00F34ED9" w:rsidP="007D2231">
      <w:pPr>
        <w:numPr>
          <w:ilvl w:val="0"/>
          <w:numId w:val="7"/>
        </w:numPr>
        <w:pBdr>
          <w:top w:val="nil"/>
          <w:left w:val="nil"/>
          <w:bottom w:val="nil"/>
          <w:right w:val="nil"/>
          <w:between w:val="nil"/>
        </w:pBdr>
        <w:spacing w:after="0" w:line="240" w:lineRule="auto"/>
        <w:ind w:left="851" w:hanging="567"/>
        <w:jc w:val="both"/>
        <w:rPr>
          <w:rFonts w:ascii="Avenir Next LT Pro" w:hAnsi="Avenir Next LT Pro"/>
          <w:color w:val="000000"/>
        </w:rPr>
      </w:pPr>
      <w:r w:rsidRPr="002D4CCC">
        <w:rPr>
          <w:rFonts w:ascii="Avenir Next LT Pro" w:hAnsi="Avenir Next LT Pro" w:cs="Calibri"/>
          <w:color w:val="000000"/>
          <w:lang w:eastAsia="es-MX"/>
        </w:rPr>
        <w:t>Análisis y en su caso autorización para que la C. Brenda Patricia Barriga López, Presidenta Municipal, Abogada. Zarahí Cárdenas Cerna, Síndico Municipal, Lcp. Elías Gómez Macias, Encargado de la Hacienda Pública Municipal y Abogado. Evaristo Soto Contreras, Secretario General puedan firmar con la Secretaria de Cultura del Gobierno del Estado de Jalisco, el Convenio correspondiente al proyecto “Sfera Cultural” dentro de las acciones; Adquisición de equipo, del Programa Fondo Jalisco de Animación Cultural ejercicio 2025.</w:t>
      </w:r>
      <w:r w:rsidRPr="002D4CCC">
        <w:rPr>
          <w:rFonts w:ascii="Avenir Next LT Pro" w:hAnsi="Avenir Next LT Pro"/>
          <w:i/>
          <w:iCs/>
          <w:u w:val="single"/>
          <w:lang w:eastAsia="es-MX"/>
        </w:rPr>
        <w:t xml:space="preserve"> Motiva la Presidenta Municipal </w:t>
      </w:r>
      <w:r w:rsidRPr="002D4CCC">
        <w:rPr>
          <w:rFonts w:ascii="Avenir Next LT Pro" w:hAnsi="Avenir Next LT Pro" w:cstheme="minorHAnsi"/>
          <w:i/>
          <w:iCs/>
          <w:u w:val="single"/>
          <w:lang w:eastAsia="es-MX"/>
        </w:rPr>
        <w:t>C. Brenda Patricia Barriga López.</w:t>
      </w:r>
    </w:p>
    <w:bookmarkEnd w:id="0"/>
    <w:p w14:paraId="28756193" w14:textId="77777777" w:rsidR="00F34ED9" w:rsidRPr="002D4CCC" w:rsidRDefault="00F34ED9" w:rsidP="007D2231">
      <w:pPr>
        <w:pStyle w:val="Listaconvietas2"/>
        <w:numPr>
          <w:ilvl w:val="0"/>
          <w:numId w:val="7"/>
        </w:numPr>
        <w:autoSpaceDN w:val="0"/>
        <w:spacing w:after="0" w:line="240" w:lineRule="auto"/>
        <w:ind w:left="851" w:hanging="567"/>
        <w:contextualSpacing w:val="0"/>
        <w:jc w:val="both"/>
        <w:rPr>
          <w:rFonts w:ascii="Avenir Next LT Pro" w:hAnsi="Avenir Next LT Pro" w:cs="Calibri"/>
          <w:lang w:eastAsia="es-MX"/>
        </w:rPr>
      </w:pPr>
      <w:r w:rsidRPr="002D4CCC">
        <w:rPr>
          <w:rFonts w:ascii="Avenir Next LT Pro" w:hAnsi="Avenir Next LT Pro" w:cs="Calibri"/>
          <w:lang w:eastAsia="es-MX"/>
        </w:rPr>
        <w:t>Análisis y votación del pleno respecto al dictamen emitido por la Comisión de Puntos Constitucionales y Electorales, relevante a la propuesta de intención del voto de este H Ayuntamiento de Tecalitlán, Jalisco, en razón a la minuta de proyecto de decreto número 29842/LXIV/25 recibida por parte del H. Congreso del Estado de Jalisco por la que se resuelven iniciativas de ley en materia de Transparencia que reforman los artículos 9°, 21°, 35°, 74°, 97°, 106° y 107° Ter, de la Constitución Política del Estado de Jalisco.</w:t>
      </w:r>
      <w:r w:rsidRPr="002D4CCC">
        <w:rPr>
          <w:rFonts w:ascii="Avenir Next LT Pro" w:hAnsi="Avenir Next LT Pro"/>
          <w:i/>
          <w:iCs/>
          <w:u w:val="single"/>
          <w:lang w:eastAsia="es-MX"/>
        </w:rPr>
        <w:t xml:space="preserve"> Motiva la Presidenta Municipal </w:t>
      </w:r>
      <w:r w:rsidRPr="002D4CCC">
        <w:rPr>
          <w:rFonts w:ascii="Avenir Next LT Pro" w:hAnsi="Avenir Next LT Pro" w:cstheme="minorHAnsi"/>
          <w:i/>
          <w:iCs/>
          <w:u w:val="single"/>
          <w:lang w:eastAsia="es-MX"/>
        </w:rPr>
        <w:t>C. Brenda Patricia Barriga López.</w:t>
      </w:r>
    </w:p>
    <w:p w14:paraId="3A2D084A" w14:textId="77777777" w:rsidR="00F34ED9" w:rsidRPr="002D4CCC" w:rsidRDefault="00F34ED9" w:rsidP="007D2231">
      <w:pPr>
        <w:pStyle w:val="Prrafodelista"/>
        <w:numPr>
          <w:ilvl w:val="0"/>
          <w:numId w:val="7"/>
        </w:numPr>
        <w:spacing w:after="0" w:line="240" w:lineRule="auto"/>
        <w:ind w:left="851" w:hanging="567"/>
        <w:jc w:val="both"/>
        <w:rPr>
          <w:rFonts w:ascii="Avenir Next LT Pro" w:hAnsi="Avenir Next LT Pro" w:cstheme="minorHAnsi"/>
          <w:noProof/>
          <w:lang w:eastAsia="es-MX"/>
        </w:rPr>
      </w:pPr>
      <w:bookmarkStart w:id="2" w:name="_Hlk202173232"/>
      <w:r w:rsidRPr="002D4CCC">
        <w:rPr>
          <w:rFonts w:ascii="Avenir Next LT Pro" w:hAnsi="Avenir Next LT Pro" w:cstheme="minorHAnsi"/>
          <w:lang w:eastAsia="es-MX"/>
        </w:rPr>
        <w:t xml:space="preserve">Análisis y en su caso aprobación de la entrega – recepción del fraccionamiento denominado “PUERTA SUR” ubicado al suroeste de la cabecera Municipal de Tecalitlán, Jalisco, bajo responsabilidad de la empresa “CONCRETOS Y DESARROLLOS DE OCCIDENTE S.A. DE C.V.” representada por la C. María Guadalupe Pinto Martínez, manifestando que dicho procedimiento se realizó bajo la guía y reglamentación de lo establecido en el Código Urbano para el estado de Jalisco, Reglamento de Construcción Municipal y demás normas aplicables, formalizando su entrega – recepción al H. Ayuntamiento de Tecalitlán, Jalisco. </w:t>
      </w:r>
      <w:r w:rsidRPr="002D4CCC">
        <w:rPr>
          <w:rFonts w:ascii="Avenir Next LT Pro" w:hAnsi="Avenir Next LT Pro" w:cstheme="minorHAnsi"/>
          <w:i/>
          <w:iCs/>
          <w:u w:val="single"/>
          <w:lang w:eastAsia="es-MX"/>
        </w:rPr>
        <w:t>Motiva la Presidenta Municipal la C. Brenda Patricia Barriga López.</w:t>
      </w:r>
      <w:r w:rsidRPr="002D4CCC">
        <w:rPr>
          <w:rFonts w:ascii="Avenir Next LT Pro" w:hAnsi="Avenir Next LT Pro" w:cstheme="minorHAnsi"/>
          <w:lang w:eastAsia="es-MX"/>
        </w:rPr>
        <w:t xml:space="preserve"> </w:t>
      </w:r>
    </w:p>
    <w:bookmarkEnd w:id="2"/>
    <w:p w14:paraId="6CA3C816" w14:textId="77777777" w:rsidR="00F34ED9" w:rsidRPr="002D4CCC" w:rsidRDefault="00F34ED9" w:rsidP="007D2231">
      <w:pPr>
        <w:pStyle w:val="Prrafodelista"/>
        <w:numPr>
          <w:ilvl w:val="0"/>
          <w:numId w:val="7"/>
        </w:numPr>
        <w:spacing w:after="0" w:line="240" w:lineRule="auto"/>
        <w:ind w:left="851" w:hanging="567"/>
        <w:jc w:val="both"/>
        <w:rPr>
          <w:rFonts w:ascii="Avenir Next LT Pro" w:hAnsi="Avenir Next LT Pro" w:cstheme="minorHAnsi"/>
          <w:noProof/>
          <w:lang w:eastAsia="es-MX"/>
        </w:rPr>
      </w:pPr>
      <w:r w:rsidRPr="002D4CCC">
        <w:rPr>
          <w:rFonts w:ascii="Avenir Next LT Pro" w:hAnsi="Avenir Next LT Pro" w:cstheme="minorHAnsi"/>
          <w:noProof/>
          <w:lang w:eastAsia="es-MX"/>
        </w:rPr>
        <w:t>Análisis y en su caso aprobación del Plan de Desarrollo Municipal de Tecalitlán, Jalisco 2024 - 2027.</w:t>
      </w:r>
      <w:r w:rsidRPr="002D4CCC">
        <w:rPr>
          <w:rFonts w:ascii="Avenir Next LT Pro" w:hAnsi="Avenir Next LT Pro"/>
          <w:i/>
          <w:iCs/>
          <w:u w:val="single"/>
          <w:lang w:eastAsia="es-MX"/>
        </w:rPr>
        <w:t xml:space="preserve"> Motiva la Presidenta Municipal </w:t>
      </w:r>
      <w:r w:rsidRPr="002D4CCC">
        <w:rPr>
          <w:rFonts w:ascii="Avenir Next LT Pro" w:hAnsi="Avenir Next LT Pro" w:cstheme="minorHAnsi"/>
          <w:i/>
          <w:iCs/>
          <w:u w:val="single"/>
          <w:lang w:eastAsia="es-MX"/>
        </w:rPr>
        <w:t>C. Brenda Patricia Barriga López.</w:t>
      </w:r>
    </w:p>
    <w:p w14:paraId="623FDF96" w14:textId="290EB434" w:rsidR="00F34ED9" w:rsidRPr="009E5E30" w:rsidRDefault="00F34ED9" w:rsidP="007D2231">
      <w:pPr>
        <w:pStyle w:val="Prrafodelista"/>
        <w:numPr>
          <w:ilvl w:val="0"/>
          <w:numId w:val="7"/>
        </w:numPr>
        <w:autoSpaceDN w:val="0"/>
        <w:spacing w:after="0" w:line="240" w:lineRule="auto"/>
        <w:ind w:left="851" w:hanging="567"/>
        <w:jc w:val="both"/>
        <w:rPr>
          <w:rFonts w:ascii="Avenir Next LT Pro" w:hAnsi="Avenir Next LT Pro" w:cs="Calibri"/>
          <w:lang w:eastAsia="es-MX"/>
        </w:rPr>
      </w:pPr>
      <w:r w:rsidRPr="002D4CCC">
        <w:rPr>
          <w:rFonts w:ascii="Avenir Next LT Pro" w:hAnsi="Avenir Next LT Pro" w:cs="Calibri"/>
          <w:lang w:eastAsia="es-MX"/>
        </w:rPr>
        <w:lastRenderedPageBreak/>
        <w:t>Análisis y en su caso aceptación del pleno del H Ayuntamiento respecto a la Recomendación 1/2018 expedida por la Comisión Estatal de Derechos Humanos Jalisco.</w:t>
      </w:r>
      <w:r w:rsidRPr="002D4CCC">
        <w:rPr>
          <w:rFonts w:ascii="Avenir Next LT Pro" w:hAnsi="Avenir Next LT Pro"/>
          <w:i/>
          <w:iCs/>
          <w:u w:val="single"/>
          <w:lang w:eastAsia="es-MX"/>
        </w:rPr>
        <w:t xml:space="preserve"> Motiva la Presidenta Municipal </w:t>
      </w:r>
      <w:r w:rsidRPr="002D4CCC">
        <w:rPr>
          <w:rFonts w:ascii="Avenir Next LT Pro" w:hAnsi="Avenir Next LT Pro" w:cstheme="minorHAnsi"/>
          <w:i/>
          <w:iCs/>
          <w:u w:val="single"/>
          <w:lang w:eastAsia="es-MX"/>
        </w:rPr>
        <w:t>C. Brenda Patricia Barriga López.</w:t>
      </w:r>
    </w:p>
    <w:p w14:paraId="3423F21A" w14:textId="5E8B6037" w:rsidR="009E5E30" w:rsidRDefault="009E5E30" w:rsidP="009E5E30">
      <w:pPr>
        <w:pStyle w:val="Prrafodelista"/>
        <w:autoSpaceDN w:val="0"/>
        <w:spacing w:after="0" w:line="240" w:lineRule="auto"/>
        <w:ind w:left="851"/>
        <w:jc w:val="both"/>
        <w:rPr>
          <w:rFonts w:ascii="Avenir Next LT Pro" w:hAnsi="Avenir Next LT Pro" w:cstheme="minorHAnsi"/>
          <w:i/>
          <w:iCs/>
          <w:u w:val="single"/>
          <w:lang w:eastAsia="es-MX"/>
        </w:rPr>
      </w:pPr>
    </w:p>
    <w:p w14:paraId="23F7090E" w14:textId="2B074496" w:rsidR="009E5E30" w:rsidRDefault="009E5E30" w:rsidP="009E5E30">
      <w:pPr>
        <w:pStyle w:val="Prrafodelista"/>
        <w:autoSpaceDN w:val="0"/>
        <w:spacing w:after="0" w:line="240" w:lineRule="auto"/>
        <w:ind w:left="851"/>
        <w:jc w:val="both"/>
        <w:rPr>
          <w:rFonts w:ascii="Avenir Next LT Pro" w:hAnsi="Avenir Next LT Pro" w:cstheme="minorHAnsi"/>
          <w:i/>
          <w:iCs/>
          <w:u w:val="single"/>
          <w:lang w:eastAsia="es-MX"/>
        </w:rPr>
      </w:pPr>
    </w:p>
    <w:p w14:paraId="50DEF78C" w14:textId="77777777" w:rsidR="009E5E30" w:rsidRPr="002D4CCC" w:rsidRDefault="009E5E30" w:rsidP="009E5E30">
      <w:pPr>
        <w:pStyle w:val="Prrafodelista"/>
        <w:autoSpaceDN w:val="0"/>
        <w:spacing w:after="0" w:line="240" w:lineRule="auto"/>
        <w:ind w:left="851"/>
        <w:jc w:val="both"/>
        <w:rPr>
          <w:rFonts w:ascii="Avenir Next LT Pro" w:hAnsi="Avenir Next LT Pro" w:cs="Calibri"/>
          <w:lang w:eastAsia="es-MX"/>
        </w:rPr>
      </w:pPr>
    </w:p>
    <w:p w14:paraId="1144756E" w14:textId="17513D35" w:rsidR="00E16AB2" w:rsidRPr="009E5E30" w:rsidRDefault="00F34ED9" w:rsidP="000D6099">
      <w:pPr>
        <w:pStyle w:val="Prrafodelista"/>
        <w:numPr>
          <w:ilvl w:val="0"/>
          <w:numId w:val="7"/>
        </w:numPr>
        <w:autoSpaceDN w:val="0"/>
        <w:spacing w:after="0" w:line="240" w:lineRule="auto"/>
        <w:ind w:left="851" w:hanging="567"/>
        <w:jc w:val="both"/>
        <w:rPr>
          <w:rFonts w:ascii="Avenir Next LT Pro" w:hAnsi="Avenir Next LT Pro" w:cs="Calibri"/>
          <w:lang w:eastAsia="es-MX"/>
        </w:rPr>
      </w:pPr>
      <w:bookmarkStart w:id="3" w:name="_Hlk201657461"/>
      <w:r w:rsidRPr="009E5E30">
        <w:rPr>
          <w:rFonts w:ascii="Avenir Next LT Pro" w:hAnsi="Avenir Next LT Pro" w:cs="Calibri"/>
          <w:lang w:eastAsia="es-MX"/>
        </w:rPr>
        <w:t>Análisis y en su caso aprobación de las Condiciones Generales de Trabajo que rigen a los Servidores Públicos Sindicalizados en el H Ayuntamiento</w:t>
      </w:r>
      <w:r w:rsidR="007D2231" w:rsidRPr="009E5E30">
        <w:rPr>
          <w:rFonts w:ascii="Avenir Next LT Pro" w:hAnsi="Avenir Next LT Pro" w:cs="Calibri"/>
          <w:lang w:eastAsia="es-MX"/>
        </w:rPr>
        <w:t xml:space="preserve"> </w:t>
      </w:r>
      <w:r w:rsidRPr="009E5E30">
        <w:rPr>
          <w:rFonts w:ascii="Avenir Next LT Pro" w:hAnsi="Avenir Next LT Pro" w:cs="Calibri"/>
          <w:lang w:eastAsia="es-MX"/>
        </w:rPr>
        <w:t xml:space="preserve">de Tecalitlán, Jalisco. </w:t>
      </w:r>
      <w:r w:rsidRPr="009E5E30">
        <w:rPr>
          <w:rFonts w:ascii="Avenir Next LT Pro" w:hAnsi="Avenir Next LT Pro"/>
          <w:i/>
          <w:iCs/>
          <w:u w:val="single"/>
          <w:lang w:eastAsia="es-MX"/>
        </w:rPr>
        <w:t xml:space="preserve">Motiva la Presidenta Municipal </w:t>
      </w:r>
      <w:r w:rsidRPr="009E5E30">
        <w:rPr>
          <w:rFonts w:ascii="Avenir Next LT Pro" w:hAnsi="Avenir Next LT Pro" w:cstheme="minorHAnsi"/>
          <w:i/>
          <w:iCs/>
          <w:u w:val="single"/>
          <w:lang w:eastAsia="es-MX"/>
        </w:rPr>
        <w:t>C. Brenda Patricia Barriga López.</w:t>
      </w:r>
    </w:p>
    <w:p w14:paraId="4F2A417E" w14:textId="1BB83890" w:rsidR="00BC57EA" w:rsidRPr="002D4CCC" w:rsidRDefault="00BC57EA" w:rsidP="007D2231">
      <w:pPr>
        <w:pStyle w:val="Prrafodelista"/>
        <w:numPr>
          <w:ilvl w:val="0"/>
          <w:numId w:val="7"/>
        </w:numPr>
        <w:autoSpaceDN w:val="0"/>
        <w:spacing w:after="0" w:line="240" w:lineRule="auto"/>
        <w:ind w:left="851" w:hanging="567"/>
        <w:jc w:val="both"/>
        <w:rPr>
          <w:rFonts w:ascii="Avenir Next LT Pro" w:hAnsi="Avenir Next LT Pro" w:cs="Calibri"/>
          <w:lang w:eastAsia="es-MX"/>
        </w:rPr>
      </w:pPr>
      <w:r w:rsidRPr="002D4CCC">
        <w:rPr>
          <w:rFonts w:ascii="Avenir Next LT Pro" w:hAnsi="Avenir Next LT Pro" w:cs="Calibri"/>
          <w:lang w:eastAsia="es-MX"/>
        </w:rPr>
        <w:t>Análisis y en su caso aprobación del Pleno del H Ayuntamiento respecto a la autorización de la modalidad del procedimiento de excepción a la licitación pública y contratar bajo el procedimiento de adjudicación directa, la obra pública descrita en el respectivo dictamen.</w:t>
      </w:r>
      <w:r w:rsidRPr="002D4CCC">
        <w:rPr>
          <w:rFonts w:ascii="Avenir Next LT Pro" w:hAnsi="Avenir Next LT Pro"/>
          <w:i/>
          <w:iCs/>
          <w:u w:val="single"/>
          <w:lang w:eastAsia="es-MX"/>
        </w:rPr>
        <w:t xml:space="preserve"> Motiva la Presidenta Municipal </w:t>
      </w:r>
      <w:r w:rsidRPr="002D4CCC">
        <w:rPr>
          <w:rFonts w:ascii="Avenir Next LT Pro" w:hAnsi="Avenir Next LT Pro" w:cstheme="minorHAnsi"/>
          <w:i/>
          <w:iCs/>
          <w:u w:val="single"/>
          <w:lang w:eastAsia="es-MX"/>
        </w:rPr>
        <w:t>C. Brenda Patricia Barriga López.</w:t>
      </w:r>
    </w:p>
    <w:p w14:paraId="68F1CEFD" w14:textId="1DA1EC25" w:rsidR="00BC57EA" w:rsidRPr="002D4CCC" w:rsidRDefault="00BC57EA" w:rsidP="007D2231">
      <w:pPr>
        <w:pStyle w:val="Prrafodelista"/>
        <w:numPr>
          <w:ilvl w:val="0"/>
          <w:numId w:val="7"/>
        </w:numPr>
        <w:autoSpaceDN w:val="0"/>
        <w:spacing w:after="0" w:line="240" w:lineRule="auto"/>
        <w:ind w:left="851" w:hanging="567"/>
        <w:jc w:val="both"/>
        <w:rPr>
          <w:rFonts w:ascii="Avenir Next LT Pro" w:hAnsi="Avenir Next LT Pro" w:cs="Calibri"/>
          <w:lang w:eastAsia="es-MX"/>
        </w:rPr>
      </w:pPr>
      <w:r w:rsidRPr="002D4CCC">
        <w:rPr>
          <w:rFonts w:ascii="Avenir Next LT Pro" w:hAnsi="Avenir Next LT Pro" w:cs="Calibri"/>
          <w:lang w:eastAsia="es-MX"/>
        </w:rPr>
        <w:t xml:space="preserve">Análisis y en su caso aprobación del dictamen que contiene el fallo respecto a la obra pública DOP-MUN-CSS012-2025, emitido por el Comité Mixto de Obra Pública del Gobierno Municipal de Tecalitlán, Jalisco. </w:t>
      </w:r>
      <w:r w:rsidRPr="002D4CCC">
        <w:rPr>
          <w:rFonts w:ascii="Avenir Next LT Pro" w:hAnsi="Avenir Next LT Pro"/>
          <w:i/>
          <w:iCs/>
          <w:u w:val="single"/>
          <w:lang w:eastAsia="es-MX"/>
        </w:rPr>
        <w:t xml:space="preserve">Motiva la Presidenta Municipal </w:t>
      </w:r>
      <w:r w:rsidRPr="002D4CCC">
        <w:rPr>
          <w:rFonts w:ascii="Avenir Next LT Pro" w:hAnsi="Avenir Next LT Pro" w:cstheme="minorHAnsi"/>
          <w:i/>
          <w:iCs/>
          <w:u w:val="single"/>
          <w:lang w:eastAsia="es-MX"/>
        </w:rPr>
        <w:t>C. Brenda Patricia Barriga López.</w:t>
      </w:r>
    </w:p>
    <w:bookmarkEnd w:id="3"/>
    <w:p w14:paraId="66FE7232" w14:textId="77777777" w:rsidR="00F34ED9" w:rsidRPr="002D4CCC" w:rsidRDefault="00F34ED9" w:rsidP="007D2231">
      <w:pPr>
        <w:pStyle w:val="Prrafodelista"/>
        <w:numPr>
          <w:ilvl w:val="0"/>
          <w:numId w:val="7"/>
        </w:numPr>
        <w:pBdr>
          <w:top w:val="nil"/>
          <w:left w:val="nil"/>
          <w:bottom w:val="nil"/>
          <w:right w:val="nil"/>
          <w:between w:val="nil"/>
        </w:pBdr>
        <w:spacing w:after="0" w:line="240" w:lineRule="auto"/>
        <w:ind w:left="851" w:hanging="567"/>
        <w:jc w:val="both"/>
        <w:rPr>
          <w:rFonts w:ascii="Avenir Next LT Pro" w:hAnsi="Avenir Next LT Pro"/>
          <w:color w:val="000000" w:themeColor="text1"/>
        </w:rPr>
      </w:pPr>
      <w:r w:rsidRPr="002D4CCC">
        <w:rPr>
          <w:rFonts w:ascii="Avenir Next LT Pro" w:hAnsi="Avenir Next LT Pro" w:cs="Calibri"/>
          <w:color w:val="000000"/>
          <w:lang w:eastAsia="es-MX"/>
        </w:rPr>
        <w:t>Clausura de la sesión.</w:t>
      </w:r>
    </w:p>
    <w:bookmarkEnd w:id="1"/>
    <w:p w14:paraId="2358C039" w14:textId="77777777" w:rsidR="00403D20" w:rsidRPr="002D4CCC" w:rsidRDefault="00403D20" w:rsidP="003A16BA">
      <w:pPr>
        <w:spacing w:after="0" w:line="240" w:lineRule="auto"/>
        <w:jc w:val="both"/>
        <w:rPr>
          <w:rFonts w:ascii="Avenir Next LT Pro" w:hAnsi="Avenir Next LT Pro" w:cstheme="minorHAnsi"/>
          <w:lang w:eastAsia="es-MX"/>
        </w:rPr>
      </w:pPr>
    </w:p>
    <w:p w14:paraId="484AE9DD" w14:textId="2E2C09F2" w:rsidR="00C626A6" w:rsidRPr="002D4CCC" w:rsidRDefault="009E5942" w:rsidP="00E16AB2">
      <w:pPr>
        <w:spacing w:after="0" w:line="240" w:lineRule="auto"/>
        <w:ind w:left="284"/>
        <w:jc w:val="both"/>
        <w:rPr>
          <w:rFonts w:ascii="Avenir Next LT Pro" w:hAnsi="Avenir Next LT Pro" w:cstheme="minorHAnsi"/>
        </w:rPr>
      </w:pPr>
      <w:r w:rsidRPr="002D4CCC">
        <w:rPr>
          <w:rFonts w:ascii="Avenir Next LT Pro" w:hAnsi="Avenir Next LT Pro" w:cstheme="minorHAnsi"/>
        </w:rPr>
        <w:t>Una vez leído el orden del día por p</w:t>
      </w:r>
      <w:r w:rsidR="00C67EFF" w:rsidRPr="002D4CCC">
        <w:rPr>
          <w:rFonts w:ascii="Avenir Next LT Pro" w:hAnsi="Avenir Next LT Pro" w:cstheme="minorHAnsi"/>
        </w:rPr>
        <w:t xml:space="preserve">arte </w:t>
      </w:r>
      <w:r w:rsidR="00116126" w:rsidRPr="002D4CCC">
        <w:rPr>
          <w:rFonts w:ascii="Avenir Next LT Pro" w:hAnsi="Avenir Next LT Pro" w:cstheme="minorHAnsi"/>
        </w:rPr>
        <w:t>d</w:t>
      </w:r>
      <w:r w:rsidR="00BF4F1C" w:rsidRPr="002D4CCC">
        <w:rPr>
          <w:rFonts w:ascii="Avenir Next LT Pro" w:hAnsi="Avenir Next LT Pro" w:cstheme="minorHAnsi"/>
        </w:rPr>
        <w:t>el Secretario General Abogado. Evaristo Soto Contreras</w:t>
      </w:r>
      <w:r w:rsidRPr="002D4CCC">
        <w:rPr>
          <w:rFonts w:ascii="Avenir Next LT Pro" w:hAnsi="Avenir Next LT Pro" w:cstheme="minorHAnsi"/>
        </w:rPr>
        <w:t>, se inicia con el desahogo de los puntos respectivos en la presente sesión.</w:t>
      </w:r>
    </w:p>
    <w:p w14:paraId="50D2F865" w14:textId="77777777" w:rsidR="00DE1DA1" w:rsidRPr="002D4CCC" w:rsidRDefault="00DE1DA1" w:rsidP="003A16BA">
      <w:pPr>
        <w:spacing w:after="0" w:line="276" w:lineRule="auto"/>
        <w:jc w:val="both"/>
        <w:rPr>
          <w:rFonts w:ascii="Avenir Next LT Pro" w:hAnsi="Avenir Next LT Pro" w:cstheme="minorHAnsi"/>
        </w:rPr>
      </w:pPr>
    </w:p>
    <w:p w14:paraId="6EBDC042" w14:textId="35F8B512" w:rsidR="00D41FC2" w:rsidRPr="002D4CCC" w:rsidRDefault="009E5942" w:rsidP="00B54083">
      <w:pPr>
        <w:spacing w:line="240" w:lineRule="auto"/>
        <w:ind w:left="284"/>
        <w:jc w:val="both"/>
        <w:rPr>
          <w:rFonts w:ascii="Avenir Next LT Pro" w:hAnsi="Avenir Next LT Pro" w:cstheme="minorHAnsi"/>
        </w:rPr>
      </w:pPr>
      <w:r w:rsidRPr="002D4CCC">
        <w:rPr>
          <w:rFonts w:ascii="Bookman Old Style" w:hAnsi="Bookman Old Style" w:cstheme="minorHAnsi"/>
          <w:b/>
        </w:rPr>
        <w:t>PRIMERO</w:t>
      </w:r>
      <w:r w:rsidRPr="002D4CCC">
        <w:rPr>
          <w:rFonts w:ascii="Avenir Next LT Pro" w:hAnsi="Avenir Next LT Pro" w:cstheme="minorHAnsi"/>
          <w:b/>
        </w:rPr>
        <w:t>:</w:t>
      </w:r>
      <w:r w:rsidRPr="002D4CCC">
        <w:rPr>
          <w:rFonts w:ascii="Avenir Next LT Pro" w:hAnsi="Avenir Next LT Pro" w:cstheme="minorHAnsi"/>
        </w:rPr>
        <w:t xml:space="preserve"> </w:t>
      </w:r>
      <w:r w:rsidR="00116126" w:rsidRPr="002D4CCC">
        <w:rPr>
          <w:rFonts w:ascii="Avenir Next LT Pro" w:hAnsi="Avenir Next LT Pro" w:cstheme="minorHAnsi"/>
        </w:rPr>
        <w:t>La</w:t>
      </w:r>
      <w:r w:rsidR="00D5490B" w:rsidRPr="002D4CCC">
        <w:rPr>
          <w:rFonts w:ascii="Avenir Next LT Pro" w:hAnsi="Avenir Next LT Pro" w:cstheme="minorHAnsi"/>
        </w:rPr>
        <w:t xml:space="preserve"> President</w:t>
      </w:r>
      <w:r w:rsidR="00116126" w:rsidRPr="002D4CCC">
        <w:rPr>
          <w:rFonts w:ascii="Avenir Next LT Pro" w:hAnsi="Avenir Next LT Pro" w:cstheme="minorHAnsi"/>
        </w:rPr>
        <w:t>a</w:t>
      </w:r>
      <w:r w:rsidR="00D5490B" w:rsidRPr="002D4CCC">
        <w:rPr>
          <w:rFonts w:ascii="Avenir Next LT Pro" w:hAnsi="Avenir Next LT Pro" w:cstheme="minorHAnsi"/>
        </w:rPr>
        <w:t xml:space="preserve"> Municipal dio la bienvenida a todos los regidores agradeciendo su puntual asistencia, acto seguido gira instrucciones </w:t>
      </w:r>
      <w:r w:rsidR="00075EA2" w:rsidRPr="002D4CCC">
        <w:rPr>
          <w:rFonts w:ascii="Avenir Next LT Pro" w:hAnsi="Avenir Next LT Pro" w:cstheme="minorHAnsi"/>
        </w:rPr>
        <w:t>a</w:t>
      </w:r>
      <w:r w:rsidR="00BF4F1C" w:rsidRPr="002D4CCC">
        <w:rPr>
          <w:rFonts w:ascii="Avenir Next LT Pro" w:hAnsi="Avenir Next LT Pro" w:cstheme="minorHAnsi"/>
        </w:rPr>
        <w:t xml:space="preserve">l Secretario General, </w:t>
      </w:r>
      <w:r w:rsidR="00D5490B" w:rsidRPr="002D4CCC">
        <w:rPr>
          <w:rFonts w:ascii="Avenir Next LT Pro" w:hAnsi="Avenir Next LT Pro" w:cstheme="minorHAnsi"/>
        </w:rPr>
        <w:t xml:space="preserve">para el desahogo del primer punto del orden del día siendo el pase de la lista de asistencia, por lo que una vez realizado, informa que se encuentran presentes </w:t>
      </w:r>
      <w:r w:rsidR="006632C9" w:rsidRPr="002D4CCC">
        <w:rPr>
          <w:rFonts w:ascii="Avenir Next LT Pro" w:hAnsi="Avenir Next LT Pro" w:cstheme="minorHAnsi"/>
        </w:rPr>
        <w:t>08 ocho</w:t>
      </w:r>
      <w:r w:rsidR="00631BFF" w:rsidRPr="002D4CCC">
        <w:rPr>
          <w:rFonts w:ascii="Avenir Next LT Pro" w:hAnsi="Avenir Next LT Pro" w:cstheme="minorHAnsi"/>
        </w:rPr>
        <w:t xml:space="preserve"> de </w:t>
      </w:r>
      <w:r w:rsidR="00CA0605" w:rsidRPr="002D4CCC">
        <w:rPr>
          <w:rFonts w:ascii="Avenir Next LT Pro" w:hAnsi="Avenir Next LT Pro" w:cstheme="minorHAnsi"/>
        </w:rPr>
        <w:t>la totalidad</w:t>
      </w:r>
      <w:r w:rsidR="005E33CD" w:rsidRPr="002D4CCC">
        <w:rPr>
          <w:rFonts w:ascii="Avenir Next LT Pro" w:hAnsi="Avenir Next LT Pro" w:cstheme="minorHAnsi"/>
        </w:rPr>
        <w:t xml:space="preserve"> de </w:t>
      </w:r>
      <w:r w:rsidR="003C6190" w:rsidRPr="002D4CCC">
        <w:rPr>
          <w:rFonts w:ascii="Avenir Next LT Pro" w:hAnsi="Avenir Next LT Pro" w:cstheme="minorHAnsi"/>
        </w:rPr>
        <w:t xml:space="preserve">Munícipes </w:t>
      </w:r>
      <w:r w:rsidR="00451E63" w:rsidRPr="002D4CCC">
        <w:rPr>
          <w:rFonts w:ascii="Avenir Next LT Pro" w:hAnsi="Avenir Next LT Pro" w:cstheme="minorHAnsi"/>
        </w:rPr>
        <w:t>que conforman</w:t>
      </w:r>
      <w:r w:rsidR="00D5490B" w:rsidRPr="002D4CCC">
        <w:rPr>
          <w:rFonts w:ascii="Avenir Next LT Pro" w:hAnsi="Avenir Next LT Pro" w:cstheme="minorHAnsi"/>
        </w:rPr>
        <w:t xml:space="preserve"> el H Ayuntamiento Constitucional de Tecalitlán Jalisco</w:t>
      </w:r>
      <w:r w:rsidR="00631BFF" w:rsidRPr="002D4CCC">
        <w:rPr>
          <w:rFonts w:ascii="Avenir Next LT Pro" w:hAnsi="Avenir Next LT Pro" w:cstheme="minorHAnsi"/>
        </w:rPr>
        <w:t xml:space="preserve">, contando con la ausencia justificada </w:t>
      </w:r>
      <w:r w:rsidR="00F76167" w:rsidRPr="002D4CCC">
        <w:rPr>
          <w:rFonts w:ascii="Avenir Next LT Pro" w:hAnsi="Avenir Next LT Pro" w:cstheme="minorHAnsi"/>
        </w:rPr>
        <w:t>del</w:t>
      </w:r>
      <w:r w:rsidR="006632C9" w:rsidRPr="002D4CCC">
        <w:rPr>
          <w:rFonts w:ascii="Avenir Next LT Pro" w:hAnsi="Avenir Next LT Pro" w:cstheme="minorHAnsi"/>
        </w:rPr>
        <w:t xml:space="preserve"> Regidor</w:t>
      </w:r>
      <w:r w:rsidR="00631BFF" w:rsidRPr="002D4CCC">
        <w:rPr>
          <w:rFonts w:ascii="Avenir Next LT Pro" w:hAnsi="Avenir Next LT Pro" w:cstheme="minorHAnsi"/>
        </w:rPr>
        <w:t xml:space="preserve"> </w:t>
      </w:r>
      <w:r w:rsidR="006632C9" w:rsidRPr="002D4CCC">
        <w:rPr>
          <w:rFonts w:ascii="Avenir Next LT Pro" w:hAnsi="Avenir Next LT Pro" w:cstheme="minorHAnsi"/>
        </w:rPr>
        <w:t>Ing. Eleazar Cárdenas Mercado</w:t>
      </w:r>
      <w:r w:rsidR="00770DB8" w:rsidRPr="002D4CCC">
        <w:rPr>
          <w:rFonts w:ascii="Avenir Next LT Pro" w:hAnsi="Avenir Next LT Pro" w:cstheme="minorHAnsi"/>
        </w:rPr>
        <w:t>.</w:t>
      </w:r>
    </w:p>
    <w:p w14:paraId="214741B1" w14:textId="77777777" w:rsidR="00770DB8" w:rsidRPr="002D4CCC" w:rsidRDefault="00770DB8" w:rsidP="00770DB8">
      <w:pPr>
        <w:pStyle w:val="Sinespaciado"/>
      </w:pPr>
    </w:p>
    <w:p w14:paraId="00859BDE" w14:textId="170BE6BD" w:rsidR="00D41FC2" w:rsidRPr="002D4CCC" w:rsidRDefault="009E5942" w:rsidP="00E16AB2">
      <w:pPr>
        <w:spacing w:line="240" w:lineRule="auto"/>
        <w:ind w:left="284"/>
        <w:jc w:val="both"/>
        <w:rPr>
          <w:rFonts w:ascii="Avenir Next LT Pro" w:hAnsi="Avenir Next LT Pro" w:cstheme="minorHAnsi"/>
        </w:rPr>
      </w:pPr>
      <w:r w:rsidRPr="002D4CCC">
        <w:rPr>
          <w:rFonts w:ascii="Bookman Old Style" w:hAnsi="Bookman Old Style" w:cstheme="minorHAnsi"/>
          <w:b/>
        </w:rPr>
        <w:t>SEGUNDO</w:t>
      </w:r>
      <w:r w:rsidRPr="002D4CCC">
        <w:rPr>
          <w:rFonts w:ascii="Avenir Next LT Pro" w:hAnsi="Avenir Next LT Pro" w:cstheme="minorHAnsi"/>
          <w:b/>
        </w:rPr>
        <w:t>:</w:t>
      </w:r>
      <w:r w:rsidRPr="002D4CCC">
        <w:rPr>
          <w:rFonts w:ascii="Avenir Next LT Pro" w:hAnsi="Avenir Next LT Pro" w:cstheme="minorHAnsi"/>
        </w:rPr>
        <w:t xml:space="preserve"> Siendo así, </w:t>
      </w:r>
      <w:r w:rsidR="00075EA2" w:rsidRPr="002D4CCC">
        <w:rPr>
          <w:rFonts w:ascii="Avenir Next LT Pro" w:hAnsi="Avenir Next LT Pro" w:cstheme="minorHAnsi"/>
        </w:rPr>
        <w:t>la</w:t>
      </w:r>
      <w:r w:rsidRPr="002D4CCC">
        <w:rPr>
          <w:rFonts w:ascii="Avenir Next LT Pro" w:hAnsi="Avenir Next LT Pro" w:cstheme="minorHAnsi"/>
        </w:rPr>
        <w:t xml:space="preserve"> President</w:t>
      </w:r>
      <w:r w:rsidR="00075EA2" w:rsidRPr="002D4CCC">
        <w:rPr>
          <w:rFonts w:ascii="Avenir Next LT Pro" w:hAnsi="Avenir Next LT Pro" w:cstheme="minorHAnsi"/>
        </w:rPr>
        <w:t>a</w:t>
      </w:r>
      <w:r w:rsidRPr="002D4CCC">
        <w:rPr>
          <w:rFonts w:ascii="Avenir Next LT Pro" w:hAnsi="Avenir Next LT Pro" w:cstheme="minorHAnsi"/>
        </w:rPr>
        <w:t xml:space="preserve"> Municipal, declara que hay quórum legal, manifestando que todos los acuerdos tomados en esta sesión tendrán toda la validez legal para este órgano colegiado, con base al </w:t>
      </w:r>
      <w:r w:rsidR="00631BFF" w:rsidRPr="002D4CCC">
        <w:rPr>
          <w:rFonts w:ascii="Avenir Next LT Pro" w:hAnsi="Avenir Next LT Pro" w:cstheme="minorHAnsi"/>
        </w:rPr>
        <w:t>a</w:t>
      </w:r>
      <w:r w:rsidRPr="002D4CCC">
        <w:rPr>
          <w:rFonts w:ascii="Avenir Next LT Pro" w:hAnsi="Avenir Next LT Pro" w:cstheme="minorHAnsi"/>
        </w:rPr>
        <w:t>rtículo 32</w:t>
      </w:r>
      <w:r w:rsidR="00631BFF" w:rsidRPr="002D4CCC">
        <w:rPr>
          <w:rFonts w:ascii="Avenir Next LT Pro" w:hAnsi="Avenir Next LT Pro" w:cstheme="minorHAnsi"/>
        </w:rPr>
        <w:t>°</w:t>
      </w:r>
      <w:r w:rsidRPr="002D4CCC">
        <w:rPr>
          <w:rFonts w:ascii="Avenir Next LT Pro" w:hAnsi="Avenir Next LT Pro" w:cstheme="minorHAnsi"/>
        </w:rPr>
        <w:t xml:space="preserve"> de la Ley del Gobierno y la Administración </w:t>
      </w:r>
      <w:r w:rsidR="00EC41C2" w:rsidRPr="002D4CCC">
        <w:rPr>
          <w:rFonts w:ascii="Avenir Next LT Pro" w:hAnsi="Avenir Next LT Pro" w:cstheme="minorHAnsi"/>
        </w:rPr>
        <w:t>Pública Municipal</w:t>
      </w:r>
      <w:r w:rsidRPr="002D4CCC">
        <w:rPr>
          <w:rFonts w:ascii="Avenir Next LT Pro" w:hAnsi="Avenir Next LT Pro" w:cstheme="minorHAnsi"/>
        </w:rPr>
        <w:t xml:space="preserve"> del Estado de Jalisco. </w:t>
      </w:r>
    </w:p>
    <w:p w14:paraId="3E9F9DF4" w14:textId="77777777" w:rsidR="00770DB8" w:rsidRPr="002D4CCC" w:rsidRDefault="00770DB8" w:rsidP="00E16AB2">
      <w:pPr>
        <w:pStyle w:val="Sinespaciado"/>
        <w:ind w:left="284"/>
      </w:pPr>
    </w:p>
    <w:p w14:paraId="20B938BD" w14:textId="4A28783C" w:rsidR="00D41FC2" w:rsidRPr="002D4CCC" w:rsidRDefault="009E5942" w:rsidP="00E16AB2">
      <w:pPr>
        <w:spacing w:line="240" w:lineRule="auto"/>
        <w:ind w:left="284"/>
        <w:jc w:val="both"/>
        <w:rPr>
          <w:rFonts w:ascii="Avenir Next LT Pro" w:hAnsi="Avenir Next LT Pro" w:cstheme="minorHAnsi"/>
        </w:rPr>
      </w:pPr>
      <w:r w:rsidRPr="002D4CCC">
        <w:rPr>
          <w:rFonts w:ascii="Bookman Old Style" w:hAnsi="Bookman Old Style" w:cstheme="minorHAnsi"/>
          <w:b/>
        </w:rPr>
        <w:t>TERCERO</w:t>
      </w:r>
      <w:r w:rsidRPr="002D4CCC">
        <w:rPr>
          <w:rFonts w:ascii="Avenir Next LT Pro" w:hAnsi="Avenir Next LT Pro" w:cstheme="minorHAnsi"/>
        </w:rPr>
        <w:t xml:space="preserve">: </w:t>
      </w:r>
      <w:r w:rsidR="00C21B7B" w:rsidRPr="002D4CCC">
        <w:rPr>
          <w:rFonts w:ascii="Avenir Next LT Pro" w:hAnsi="Avenir Next LT Pro" w:cstheme="minorHAnsi"/>
        </w:rPr>
        <w:t>Se pone a consideración la aprobación del orden del día mismo que es votado de manera económica a lo que los regidores presentes aprueban por unanimidad, ya que había sido dado a cuenta en la convocatoria respectiva y leída con anterioridad dentro de la misma sesión.</w:t>
      </w:r>
    </w:p>
    <w:p w14:paraId="1EEF0C41" w14:textId="77777777" w:rsidR="00770DB8" w:rsidRPr="002D4CCC" w:rsidRDefault="00770DB8" w:rsidP="00E16AB2">
      <w:pPr>
        <w:pStyle w:val="Sinespaciado"/>
        <w:ind w:left="284"/>
      </w:pPr>
    </w:p>
    <w:p w14:paraId="7CC28120" w14:textId="34042AE9" w:rsidR="00D41FC2" w:rsidRPr="002D4CCC" w:rsidRDefault="009E5942" w:rsidP="00E16AB2">
      <w:pPr>
        <w:spacing w:line="240" w:lineRule="auto"/>
        <w:ind w:left="284"/>
        <w:jc w:val="both"/>
        <w:rPr>
          <w:rFonts w:ascii="Avenir Next LT Pro" w:hAnsi="Avenir Next LT Pro" w:cstheme="minorHAnsi"/>
        </w:rPr>
      </w:pPr>
      <w:r w:rsidRPr="002D4CCC">
        <w:rPr>
          <w:rFonts w:ascii="Bookman Old Style" w:hAnsi="Bookman Old Style" w:cstheme="minorHAnsi"/>
          <w:b/>
        </w:rPr>
        <w:t>CUARTO</w:t>
      </w:r>
      <w:r w:rsidRPr="002D4CCC">
        <w:rPr>
          <w:rFonts w:ascii="Avenir Next LT Pro" w:hAnsi="Avenir Next LT Pro" w:cstheme="minorHAnsi"/>
        </w:rPr>
        <w:t>: Se solicita la dispensa la lectura del acta anterior por parte de</w:t>
      </w:r>
      <w:r w:rsidR="006927CC" w:rsidRPr="002D4CCC">
        <w:rPr>
          <w:rFonts w:ascii="Avenir Next LT Pro" w:hAnsi="Avenir Next LT Pro" w:cstheme="minorHAnsi"/>
        </w:rPr>
        <w:t xml:space="preserve"> la</w:t>
      </w:r>
      <w:r w:rsidRPr="002D4CCC">
        <w:rPr>
          <w:rFonts w:ascii="Avenir Next LT Pro" w:hAnsi="Avenir Next LT Pro" w:cstheme="minorHAnsi"/>
        </w:rPr>
        <w:t xml:space="preserve"> President</w:t>
      </w:r>
      <w:r w:rsidR="006927CC" w:rsidRPr="002D4CCC">
        <w:rPr>
          <w:rFonts w:ascii="Avenir Next LT Pro" w:hAnsi="Avenir Next LT Pro" w:cstheme="minorHAnsi"/>
        </w:rPr>
        <w:t>a</w:t>
      </w:r>
      <w:r w:rsidRPr="002D4CCC">
        <w:rPr>
          <w:rFonts w:ascii="Avenir Next LT Pro" w:hAnsi="Avenir Next LT Pro" w:cstheme="minorHAnsi"/>
        </w:rPr>
        <w:t xml:space="preserve"> Municipal, petición que fue aprobada por unanimid</w:t>
      </w:r>
      <w:r w:rsidR="009467CA" w:rsidRPr="002D4CCC">
        <w:rPr>
          <w:rFonts w:ascii="Avenir Next LT Pro" w:hAnsi="Avenir Next LT Pro" w:cstheme="minorHAnsi"/>
        </w:rPr>
        <w:t xml:space="preserve">ad de los </w:t>
      </w:r>
      <w:r w:rsidR="006927CC" w:rsidRPr="002D4CCC">
        <w:rPr>
          <w:rFonts w:ascii="Avenir Next LT Pro" w:hAnsi="Avenir Next LT Pro" w:cstheme="minorHAnsi"/>
        </w:rPr>
        <w:t>ediles</w:t>
      </w:r>
      <w:r w:rsidR="009467CA" w:rsidRPr="002D4CCC">
        <w:rPr>
          <w:rFonts w:ascii="Avenir Next LT Pro" w:hAnsi="Avenir Next LT Pro" w:cstheme="minorHAnsi"/>
        </w:rPr>
        <w:t xml:space="preserve"> presentes en</w:t>
      </w:r>
      <w:r w:rsidRPr="002D4CCC">
        <w:rPr>
          <w:rFonts w:ascii="Avenir Next LT Pro" w:hAnsi="Avenir Next LT Pro" w:cstheme="minorHAnsi"/>
        </w:rPr>
        <w:t xml:space="preserve"> esta sesión.</w:t>
      </w:r>
    </w:p>
    <w:p w14:paraId="60EB0F59" w14:textId="77777777" w:rsidR="00770DB8" w:rsidRPr="002D4CCC" w:rsidRDefault="00770DB8" w:rsidP="00E16AB2">
      <w:pPr>
        <w:spacing w:after="0" w:line="240" w:lineRule="auto"/>
        <w:ind w:left="284"/>
        <w:jc w:val="both"/>
        <w:rPr>
          <w:rFonts w:ascii="Avenir Next LT Pro" w:hAnsi="Avenir Next LT Pro"/>
          <w:b/>
          <w:bCs/>
        </w:rPr>
      </w:pPr>
    </w:p>
    <w:p w14:paraId="0361C154" w14:textId="59CE4161" w:rsidR="00043320" w:rsidRPr="002D4CCC" w:rsidRDefault="00721BE6" w:rsidP="00E16AB2">
      <w:pPr>
        <w:spacing w:after="0" w:line="240" w:lineRule="auto"/>
        <w:ind w:left="284"/>
        <w:jc w:val="both"/>
        <w:rPr>
          <w:rFonts w:ascii="Avenir Next LT Pro" w:hAnsi="Avenir Next LT Pro" w:cstheme="minorHAnsi"/>
          <w:i/>
          <w:iCs/>
          <w:u w:val="single"/>
          <w:lang w:eastAsia="es-MX"/>
        </w:rPr>
      </w:pPr>
      <w:r w:rsidRPr="00511064">
        <w:rPr>
          <w:rFonts w:ascii="Bookman Old Style" w:hAnsi="Bookman Old Style"/>
          <w:b/>
          <w:bCs/>
        </w:rPr>
        <w:t>QUINTO</w:t>
      </w:r>
      <w:r w:rsidR="00AF07C5" w:rsidRPr="00511064">
        <w:rPr>
          <w:rFonts w:ascii="Bookman Old Style" w:hAnsi="Bookman Old Style"/>
          <w:b/>
          <w:bCs/>
        </w:rPr>
        <w:t>:</w:t>
      </w:r>
      <w:r w:rsidR="00AF07C5" w:rsidRPr="002D4CCC">
        <w:rPr>
          <w:rFonts w:ascii="Avenir Next LT Pro" w:hAnsi="Avenir Next LT Pro"/>
          <w:b/>
          <w:bCs/>
        </w:rPr>
        <w:t xml:space="preserve"> </w:t>
      </w:r>
      <w:r w:rsidR="007B1397" w:rsidRPr="002D4CCC">
        <w:rPr>
          <w:rFonts w:ascii="Avenir Next LT Pro" w:hAnsi="Avenir Next LT Pro"/>
        </w:rPr>
        <w:t xml:space="preserve">Continuando con el orden del día se </w:t>
      </w:r>
      <w:r w:rsidR="00857730" w:rsidRPr="002D4CCC">
        <w:rPr>
          <w:rFonts w:ascii="Avenir Next LT Pro" w:hAnsi="Avenir Next LT Pro" w:cs="Calibri"/>
          <w:lang w:eastAsia="es-MX"/>
        </w:rPr>
        <w:t xml:space="preserve">presenta para su </w:t>
      </w:r>
      <w:r w:rsidR="00857730" w:rsidRPr="002D4CCC">
        <w:rPr>
          <w:rFonts w:ascii="Avenir Next LT Pro" w:hAnsi="Avenir Next LT Pro" w:cstheme="minorHAnsi"/>
          <w:lang w:eastAsia="es-MX"/>
        </w:rPr>
        <w:t xml:space="preserve">análisis </w:t>
      </w:r>
      <w:r w:rsidR="006927CC" w:rsidRPr="002D4CCC">
        <w:rPr>
          <w:rFonts w:ascii="Avenir Next LT Pro" w:hAnsi="Avenir Next LT Pro" w:cstheme="minorHAnsi"/>
          <w:lang w:eastAsia="es-MX"/>
        </w:rPr>
        <w:t xml:space="preserve">y en su </w:t>
      </w:r>
      <w:r w:rsidR="00043320" w:rsidRPr="002D4CCC">
        <w:rPr>
          <w:rFonts w:ascii="Avenir Next LT Pro" w:hAnsi="Avenir Next LT Pro" w:cs="Calibri"/>
          <w:color w:val="000000"/>
          <w:lang w:eastAsia="es-MX"/>
        </w:rPr>
        <w:t>caso autorización para que la C. Brenda Patricia Barriga López, Presidenta Municipal, Abogada. Zarahí Cárdenas Cerna, Síndico Municipal, Lcp. Elías Gómez Macias, Encargado de la Hacienda Pública Municipal y Abogado. Evaristo Soto Contreras, Secretario General puedan firmar con la Secretar</w:t>
      </w:r>
      <w:r w:rsidR="00D36BC5">
        <w:rPr>
          <w:rFonts w:ascii="Avenir Next LT Pro" w:hAnsi="Avenir Next LT Pro" w:cs="Calibri"/>
          <w:color w:val="000000"/>
          <w:lang w:eastAsia="es-MX"/>
        </w:rPr>
        <w:t>í</w:t>
      </w:r>
      <w:r w:rsidR="00043320" w:rsidRPr="002D4CCC">
        <w:rPr>
          <w:rFonts w:ascii="Avenir Next LT Pro" w:hAnsi="Avenir Next LT Pro" w:cs="Calibri"/>
          <w:color w:val="000000"/>
          <w:lang w:eastAsia="es-MX"/>
        </w:rPr>
        <w:t>a de Cultura del Gobierno del Estado de Jalisco, el Convenio correspondiente al proyecto “Sfera Cultural” dentro de las acciones; Adquisición de equipo, del Programa Fondo Jalisco de Animación Cultural ejercicio 2025.</w:t>
      </w:r>
      <w:r w:rsidR="00043320" w:rsidRPr="002D4CCC">
        <w:rPr>
          <w:rFonts w:ascii="Avenir Next LT Pro" w:hAnsi="Avenir Next LT Pro"/>
          <w:i/>
          <w:iCs/>
          <w:u w:val="single"/>
          <w:lang w:eastAsia="es-MX"/>
        </w:rPr>
        <w:t xml:space="preserve"> </w:t>
      </w:r>
    </w:p>
    <w:p w14:paraId="4E0A5ED9" w14:textId="58425349" w:rsidR="006927CC" w:rsidRPr="002D4CCC" w:rsidRDefault="006927CC" w:rsidP="00E16AB2">
      <w:pPr>
        <w:spacing w:after="0"/>
        <w:ind w:left="284"/>
        <w:jc w:val="both"/>
      </w:pPr>
    </w:p>
    <w:p w14:paraId="6E3397C7" w14:textId="02B04589" w:rsidR="00043320" w:rsidRPr="002D4CCC" w:rsidRDefault="00043320" w:rsidP="00D65FC5">
      <w:pPr>
        <w:spacing w:line="240" w:lineRule="auto"/>
        <w:ind w:left="284"/>
        <w:jc w:val="both"/>
        <w:rPr>
          <w:rFonts w:ascii="Avenir Next LT Pro" w:eastAsia="Century Gothic" w:hAnsi="Avenir Next LT Pro" w:cs="Arial"/>
        </w:rPr>
      </w:pPr>
      <w:r w:rsidRPr="002D4CCC">
        <w:rPr>
          <w:rFonts w:ascii="Avenir Next LT Pro" w:eastAsia="Century Gothic" w:hAnsi="Avenir Next LT Pro" w:cs="Arial"/>
        </w:rPr>
        <w:t>Una vez analizado y discutido por los integrantes del pleno del H. Ayuntamiento, es aprobado en votación económica la firma del Convenio con la Secretaría de Cultura por la cantidad de $150,000.00 (Ciento Cincuenta Mil pesos 00/100 M.N.), de la misma manera el Municipio se compromete a aportar la cantidad de $</w:t>
      </w:r>
      <w:r w:rsidR="00B54083">
        <w:rPr>
          <w:rFonts w:ascii="Avenir Next LT Pro" w:eastAsia="Century Gothic" w:hAnsi="Avenir Next LT Pro" w:cs="Arial"/>
        </w:rPr>
        <w:t xml:space="preserve"> </w:t>
      </w:r>
      <w:r w:rsidRPr="002D4CCC">
        <w:rPr>
          <w:rFonts w:ascii="Avenir Next LT Pro" w:eastAsia="Century Gothic" w:hAnsi="Avenir Next LT Pro" w:cs="Arial"/>
        </w:rPr>
        <w:t xml:space="preserve">55,252.72 (Cincuenta y Cinco Mil Doscientos Cincuenta y Dos  pesos 72/100 M.N.) para el pago del proyecto </w:t>
      </w:r>
      <w:r w:rsidRPr="002D4CCC">
        <w:rPr>
          <w:rFonts w:ascii="Avenir Next LT Pro" w:hAnsi="Avenir Next LT Pro" w:cs="Calibri"/>
          <w:color w:val="000000"/>
          <w:lang w:eastAsia="es-MX"/>
        </w:rPr>
        <w:t>“Sfera Cultural” dentro de las acciones; Adquisición de equipo, del Programa Fondo Jalisco de Animación Cultural ejercicio 2025.</w:t>
      </w:r>
    </w:p>
    <w:p w14:paraId="77D44C71" w14:textId="77777777" w:rsidR="009E5E30" w:rsidRDefault="009E5E30" w:rsidP="00E16AB2">
      <w:pPr>
        <w:spacing w:after="0" w:line="240" w:lineRule="auto"/>
        <w:ind w:left="284"/>
        <w:jc w:val="both"/>
        <w:rPr>
          <w:rFonts w:ascii="Avenir Next LT Pro" w:eastAsia="Century Gothic" w:hAnsi="Avenir Next LT Pro" w:cs="Arial"/>
        </w:rPr>
      </w:pPr>
      <w:bookmarkStart w:id="4" w:name="_gjdgxs" w:colFirst="0" w:colLast="0"/>
      <w:bookmarkEnd w:id="4"/>
    </w:p>
    <w:p w14:paraId="3C2A32F6" w14:textId="77777777" w:rsidR="009E5E30" w:rsidRDefault="009E5E30" w:rsidP="00E16AB2">
      <w:pPr>
        <w:spacing w:after="0" w:line="240" w:lineRule="auto"/>
        <w:ind w:left="284"/>
        <w:jc w:val="both"/>
        <w:rPr>
          <w:rFonts w:ascii="Avenir Next LT Pro" w:eastAsia="Century Gothic" w:hAnsi="Avenir Next LT Pro" w:cs="Arial"/>
        </w:rPr>
      </w:pPr>
    </w:p>
    <w:p w14:paraId="4C529D4F" w14:textId="751B8780" w:rsidR="00043320" w:rsidRPr="002D4CCC" w:rsidRDefault="00043320" w:rsidP="00E16AB2">
      <w:pPr>
        <w:spacing w:after="0" w:line="240" w:lineRule="auto"/>
        <w:ind w:left="284"/>
        <w:jc w:val="both"/>
        <w:rPr>
          <w:rFonts w:ascii="Avenir Next LT Pro" w:eastAsia="Century Gothic" w:hAnsi="Avenir Next LT Pro" w:cs="Arial"/>
        </w:rPr>
      </w:pPr>
      <w:r w:rsidRPr="002D4CCC">
        <w:rPr>
          <w:rFonts w:ascii="Avenir Next LT Pro" w:eastAsia="Century Gothic" w:hAnsi="Avenir Next LT Pro" w:cs="Arial"/>
        </w:rPr>
        <w:t>De la misma forma, este H. Ayuntamiento queda con el compromiso de entregar a la Secretar</w:t>
      </w:r>
      <w:r w:rsidR="00B54083">
        <w:rPr>
          <w:rFonts w:ascii="Avenir Next LT Pro" w:eastAsia="Century Gothic" w:hAnsi="Avenir Next LT Pro" w:cs="Arial"/>
        </w:rPr>
        <w:t>í</w:t>
      </w:r>
      <w:r w:rsidRPr="002D4CCC">
        <w:rPr>
          <w:rFonts w:ascii="Avenir Next LT Pro" w:eastAsia="Century Gothic" w:hAnsi="Avenir Next LT Pro" w:cs="Arial"/>
        </w:rPr>
        <w:t>a de Cultura lo siguiente:</w:t>
      </w:r>
    </w:p>
    <w:p w14:paraId="1869CED2" w14:textId="77777777" w:rsidR="00043320" w:rsidRPr="002D4CCC" w:rsidRDefault="00043320" w:rsidP="00E16AB2">
      <w:pPr>
        <w:spacing w:after="0" w:line="240" w:lineRule="auto"/>
        <w:ind w:left="284"/>
        <w:jc w:val="both"/>
        <w:rPr>
          <w:rFonts w:ascii="Avenir Next LT Pro" w:eastAsia="Century Gothic" w:hAnsi="Avenir Next LT Pro" w:cs="Arial"/>
        </w:rPr>
      </w:pPr>
    </w:p>
    <w:p w14:paraId="2E301014" w14:textId="0CFCF3EE" w:rsidR="00043320" w:rsidRDefault="00043320" w:rsidP="00E16AB2">
      <w:pPr>
        <w:pStyle w:val="Prrafodelista"/>
        <w:numPr>
          <w:ilvl w:val="0"/>
          <w:numId w:val="41"/>
        </w:numPr>
        <w:spacing w:after="0" w:line="240" w:lineRule="auto"/>
        <w:ind w:left="567" w:hanging="283"/>
        <w:jc w:val="both"/>
        <w:rPr>
          <w:rFonts w:ascii="Avenir Next LT Pro" w:eastAsia="Century Gothic" w:hAnsi="Avenir Next LT Pro" w:cs="Arial"/>
        </w:rPr>
      </w:pPr>
      <w:r w:rsidRPr="002D4CCC">
        <w:rPr>
          <w:rFonts w:ascii="Avenir Next LT Pro" w:eastAsia="Century Gothic" w:hAnsi="Avenir Next LT Pro" w:cs="Arial"/>
        </w:rPr>
        <w:t>Evidencias fotográficas de la acción solicitada en USB</w:t>
      </w:r>
    </w:p>
    <w:p w14:paraId="5F269F8A" w14:textId="33D3DDCD" w:rsidR="00E16AB2" w:rsidRDefault="00E16AB2" w:rsidP="00E16AB2">
      <w:pPr>
        <w:spacing w:after="0" w:line="240" w:lineRule="auto"/>
        <w:jc w:val="both"/>
        <w:rPr>
          <w:rFonts w:ascii="Avenir Next LT Pro" w:eastAsia="Century Gothic" w:hAnsi="Avenir Next LT Pro" w:cs="Arial"/>
        </w:rPr>
      </w:pPr>
    </w:p>
    <w:p w14:paraId="04E5952D" w14:textId="77777777" w:rsidR="00043320" w:rsidRPr="002D4CCC" w:rsidRDefault="00043320" w:rsidP="00E16AB2">
      <w:pPr>
        <w:pStyle w:val="Prrafodelista"/>
        <w:numPr>
          <w:ilvl w:val="0"/>
          <w:numId w:val="41"/>
        </w:numPr>
        <w:spacing w:after="0" w:line="240" w:lineRule="auto"/>
        <w:ind w:left="567" w:hanging="283"/>
        <w:jc w:val="both"/>
        <w:rPr>
          <w:rFonts w:ascii="Avenir Next LT Pro" w:eastAsia="Century Gothic" w:hAnsi="Avenir Next LT Pro" w:cs="Arial"/>
        </w:rPr>
      </w:pPr>
      <w:r w:rsidRPr="002D4CCC">
        <w:rPr>
          <w:rFonts w:ascii="Avenir Next LT Pro" w:eastAsia="Century Gothic" w:hAnsi="Avenir Next LT Pro" w:cs="Arial"/>
        </w:rPr>
        <w:t xml:space="preserve">En el caso de que el municipio destine el apoyo a las acciones de Adquisición y/o Renovación de Materiales o Adquisición de Equipamiento, deberán acreditar el alta de dichos bienes en el inventario de activo municipal, para lo cual deberán presentar los resguardos firmados con número de serie y numero de clave única de inventario, firmado por el presidente municipal. </w:t>
      </w:r>
    </w:p>
    <w:p w14:paraId="5996BDBD" w14:textId="77777777" w:rsidR="00565841" w:rsidRPr="002D4CCC" w:rsidRDefault="00565841" w:rsidP="00E16AB2">
      <w:pPr>
        <w:spacing w:after="0"/>
        <w:ind w:left="284"/>
        <w:jc w:val="both"/>
        <w:rPr>
          <w:rFonts w:ascii="Avenir Next LT Pro" w:hAnsi="Avenir Next LT Pro" w:cstheme="minorHAnsi"/>
        </w:rPr>
      </w:pPr>
    </w:p>
    <w:p w14:paraId="06F9F499" w14:textId="134E3CA3" w:rsidR="00565841" w:rsidRPr="002D4CCC" w:rsidRDefault="00565841" w:rsidP="009E5E30">
      <w:pPr>
        <w:pStyle w:val="Sinespaciado"/>
        <w:ind w:left="284"/>
        <w:jc w:val="both"/>
        <w:rPr>
          <w:rFonts w:ascii="Avenir Next LT Pro" w:eastAsia="Calibri" w:hAnsi="Avenir Next LT Pro" w:cs="Calibri"/>
          <w:color w:val="000000"/>
          <w:lang w:eastAsia="es-MX"/>
        </w:rPr>
      </w:pPr>
      <w:r w:rsidRPr="002D4CCC">
        <w:rPr>
          <w:rFonts w:ascii="Avenir Next LT Pro" w:eastAsia="Calibri" w:hAnsi="Avenir Next LT Pro" w:cs="Calibri"/>
          <w:color w:val="000000"/>
          <w:lang w:eastAsia="es-MX"/>
        </w:rPr>
        <w:t>Una vez agotada la exposición de motivos y al no haber intervenciones por parte de los ediles, se somete el presente punto de acuerdo para votación, mismo que resulta aprobado por unanimidad de los presentes:</w:t>
      </w:r>
    </w:p>
    <w:p w14:paraId="3E294B81" w14:textId="77777777" w:rsidR="00565841" w:rsidRPr="002D4CCC" w:rsidRDefault="00565841" w:rsidP="00E16AB2">
      <w:pPr>
        <w:spacing w:after="0"/>
        <w:ind w:left="284"/>
        <w:jc w:val="both"/>
        <w:rPr>
          <w:rFonts w:ascii="Avenir Next LT Pro" w:hAnsi="Avenir Next LT Pro" w:cstheme="minorHAnsi"/>
        </w:rPr>
      </w:pPr>
    </w:p>
    <w:tbl>
      <w:tblPr>
        <w:tblStyle w:val="Tabladelista3-nfasis3"/>
        <w:tblW w:w="8474" w:type="dxa"/>
        <w:tblInd w:w="421" w:type="dxa"/>
        <w:tblLook w:val="04A0" w:firstRow="1" w:lastRow="0" w:firstColumn="1" w:lastColumn="0" w:noHBand="0" w:noVBand="1"/>
      </w:tblPr>
      <w:tblGrid>
        <w:gridCol w:w="4426"/>
        <w:gridCol w:w="1957"/>
        <w:gridCol w:w="2091"/>
      </w:tblGrid>
      <w:tr w:rsidR="00565841" w:rsidRPr="002D4CCC" w14:paraId="463712D4" w14:textId="77777777" w:rsidTr="00E16AB2">
        <w:trPr>
          <w:cnfStyle w:val="100000000000" w:firstRow="1" w:lastRow="0" w:firstColumn="0" w:lastColumn="0" w:oddVBand="0" w:evenVBand="0" w:oddHBand="0" w:evenHBand="0" w:firstRowFirstColumn="0" w:firstRowLastColumn="0" w:lastRowFirstColumn="0" w:lastRowLastColumn="0"/>
          <w:trHeight w:val="248"/>
        </w:trPr>
        <w:tc>
          <w:tcPr>
            <w:cnfStyle w:val="001000000100" w:firstRow="0" w:lastRow="0" w:firstColumn="1" w:lastColumn="0" w:oddVBand="0" w:evenVBand="0" w:oddHBand="0" w:evenHBand="0" w:firstRowFirstColumn="1" w:firstRowLastColumn="0" w:lastRowFirstColumn="0" w:lastRowLastColumn="0"/>
            <w:tcW w:w="4426" w:type="dxa"/>
            <w:tcBorders>
              <w:top w:val="single" w:sz="4" w:space="0" w:color="auto"/>
              <w:left w:val="single" w:sz="4" w:space="0" w:color="auto"/>
              <w:bottom w:val="single" w:sz="4" w:space="0" w:color="auto"/>
              <w:right w:val="single" w:sz="4" w:space="0" w:color="auto"/>
            </w:tcBorders>
          </w:tcPr>
          <w:p w14:paraId="51425700" w14:textId="77777777" w:rsidR="00565841" w:rsidRPr="002D4CCC" w:rsidRDefault="00565841" w:rsidP="00E16AB2">
            <w:pPr>
              <w:ind w:left="284"/>
              <w:jc w:val="center"/>
              <w:rPr>
                <w:rFonts w:ascii="Bookman Old Style" w:hAnsi="Bookman Old Style" w:cstheme="minorHAnsi"/>
                <w:color w:val="000000" w:themeColor="text1"/>
                <w:u w:val="single"/>
                <w:lang w:val="es-MX"/>
              </w:rPr>
            </w:pPr>
            <w:r w:rsidRPr="002D4CCC">
              <w:rPr>
                <w:rFonts w:ascii="Bookman Old Style" w:hAnsi="Bookman Old Style" w:cstheme="minorHAnsi"/>
                <w:color w:val="000000" w:themeColor="text1"/>
                <w:u w:val="single"/>
                <w:lang w:val="es-MX"/>
              </w:rPr>
              <w:t>NOMBRE</w:t>
            </w:r>
          </w:p>
        </w:tc>
        <w:tc>
          <w:tcPr>
            <w:tcW w:w="1957" w:type="dxa"/>
            <w:tcBorders>
              <w:top w:val="single" w:sz="4" w:space="0" w:color="auto"/>
              <w:left w:val="single" w:sz="4" w:space="0" w:color="auto"/>
              <w:bottom w:val="single" w:sz="4" w:space="0" w:color="auto"/>
              <w:right w:val="single" w:sz="4" w:space="0" w:color="auto"/>
            </w:tcBorders>
          </w:tcPr>
          <w:p w14:paraId="79106B3F" w14:textId="77777777" w:rsidR="00565841" w:rsidRPr="002D4CCC" w:rsidRDefault="00565841" w:rsidP="00E16AB2">
            <w:pPr>
              <w:ind w:left="284"/>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heme="minorHAnsi"/>
                <w:color w:val="000000" w:themeColor="text1"/>
                <w:u w:val="single"/>
                <w:lang w:val="es-MX"/>
              </w:rPr>
            </w:pPr>
            <w:r w:rsidRPr="002D4CCC">
              <w:rPr>
                <w:rFonts w:ascii="Bookman Old Style" w:hAnsi="Bookman Old Style" w:cstheme="minorHAnsi"/>
                <w:color w:val="000000" w:themeColor="text1"/>
                <w:u w:val="single"/>
                <w:lang w:val="es-MX"/>
              </w:rPr>
              <w:t>CARGO</w:t>
            </w:r>
          </w:p>
        </w:tc>
        <w:tc>
          <w:tcPr>
            <w:tcW w:w="2091" w:type="dxa"/>
            <w:tcBorders>
              <w:top w:val="single" w:sz="4" w:space="0" w:color="auto"/>
              <w:left w:val="single" w:sz="4" w:space="0" w:color="auto"/>
              <w:bottom w:val="single" w:sz="4" w:space="0" w:color="auto"/>
              <w:right w:val="single" w:sz="4" w:space="0" w:color="auto"/>
            </w:tcBorders>
          </w:tcPr>
          <w:p w14:paraId="05EF3E56" w14:textId="77777777" w:rsidR="00565841" w:rsidRPr="002D4CCC" w:rsidRDefault="00565841" w:rsidP="00E16AB2">
            <w:pPr>
              <w:ind w:left="284"/>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heme="minorHAnsi"/>
                <w:color w:val="000000" w:themeColor="text1"/>
                <w:u w:val="single"/>
                <w:lang w:val="es-MX"/>
              </w:rPr>
            </w:pPr>
            <w:r w:rsidRPr="002D4CCC">
              <w:rPr>
                <w:rFonts w:ascii="Bookman Old Style" w:hAnsi="Bookman Old Style" w:cstheme="minorHAnsi"/>
                <w:color w:val="000000" w:themeColor="text1"/>
                <w:u w:val="single"/>
                <w:lang w:val="es-MX"/>
              </w:rPr>
              <w:t>VOTO</w:t>
            </w:r>
          </w:p>
        </w:tc>
      </w:tr>
      <w:tr w:rsidR="00565841" w:rsidRPr="009E17A4" w14:paraId="67F1BC35" w14:textId="77777777" w:rsidTr="00E16AB2">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4426" w:type="dxa"/>
            <w:tcBorders>
              <w:top w:val="single" w:sz="4" w:space="0" w:color="auto"/>
              <w:left w:val="single" w:sz="4" w:space="0" w:color="auto"/>
              <w:bottom w:val="single" w:sz="4" w:space="0" w:color="auto"/>
              <w:right w:val="single" w:sz="4" w:space="0" w:color="auto"/>
            </w:tcBorders>
          </w:tcPr>
          <w:p w14:paraId="49DA2196" w14:textId="77777777" w:rsidR="00565841" w:rsidRPr="009E17A4" w:rsidRDefault="00565841" w:rsidP="00E16AB2">
            <w:pPr>
              <w:ind w:left="284"/>
              <w:jc w:val="center"/>
              <w:rPr>
                <w:rFonts w:ascii="Bookman Old Style" w:hAnsi="Bookman Old Style" w:cstheme="minorHAnsi"/>
                <w:b w:val="0"/>
                <w:bCs w:val="0"/>
                <w:sz w:val="20"/>
                <w:szCs w:val="20"/>
                <w:lang w:val="es-MX"/>
              </w:rPr>
            </w:pPr>
            <w:r w:rsidRPr="009E17A4">
              <w:rPr>
                <w:rFonts w:ascii="Bookman Old Style" w:hAnsi="Bookman Old Style" w:cstheme="minorHAnsi"/>
                <w:b w:val="0"/>
                <w:bCs w:val="0"/>
                <w:sz w:val="20"/>
                <w:szCs w:val="20"/>
                <w:lang w:val="es-MX"/>
              </w:rPr>
              <w:t>BRENDA PATRICIA BARRIGA LOPEZ</w:t>
            </w:r>
          </w:p>
        </w:tc>
        <w:tc>
          <w:tcPr>
            <w:tcW w:w="1957" w:type="dxa"/>
            <w:tcBorders>
              <w:top w:val="single" w:sz="4" w:space="0" w:color="auto"/>
              <w:left w:val="single" w:sz="4" w:space="0" w:color="auto"/>
              <w:bottom w:val="single" w:sz="4" w:space="0" w:color="auto"/>
              <w:right w:val="single" w:sz="4" w:space="0" w:color="auto"/>
            </w:tcBorders>
          </w:tcPr>
          <w:p w14:paraId="504757C6" w14:textId="77777777" w:rsidR="00565841" w:rsidRPr="009E17A4" w:rsidRDefault="00565841" w:rsidP="00E16AB2">
            <w:pPr>
              <w:ind w:left="28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sz w:val="20"/>
                <w:szCs w:val="20"/>
                <w:lang w:val="es-MX"/>
              </w:rPr>
            </w:pPr>
            <w:r w:rsidRPr="009E17A4">
              <w:rPr>
                <w:rFonts w:ascii="Bookman Old Style" w:hAnsi="Bookman Old Style" w:cstheme="minorHAnsi"/>
                <w:sz w:val="20"/>
                <w:szCs w:val="20"/>
                <w:lang w:val="es-MX"/>
              </w:rPr>
              <w:t>PRESIDENTA MUNICIPAL</w:t>
            </w:r>
          </w:p>
        </w:tc>
        <w:tc>
          <w:tcPr>
            <w:tcW w:w="2091" w:type="dxa"/>
            <w:tcBorders>
              <w:top w:val="single" w:sz="4" w:space="0" w:color="auto"/>
              <w:left w:val="single" w:sz="4" w:space="0" w:color="auto"/>
              <w:bottom w:val="single" w:sz="4" w:space="0" w:color="auto"/>
              <w:right w:val="single" w:sz="4" w:space="0" w:color="auto"/>
            </w:tcBorders>
          </w:tcPr>
          <w:p w14:paraId="5BFF306D" w14:textId="59729E08" w:rsidR="00565841" w:rsidRPr="009E17A4" w:rsidRDefault="00565841" w:rsidP="00E16AB2">
            <w:pPr>
              <w:ind w:left="28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sz w:val="20"/>
                <w:szCs w:val="20"/>
                <w:lang w:val="es-MX"/>
              </w:rPr>
            </w:pPr>
            <w:r w:rsidRPr="009E17A4">
              <w:rPr>
                <w:rFonts w:ascii="Bookman Old Style" w:hAnsi="Bookman Old Style" w:cstheme="minorHAnsi"/>
                <w:sz w:val="20"/>
                <w:szCs w:val="20"/>
                <w:lang w:val="es-MX"/>
              </w:rPr>
              <w:t>A FAVOR</w:t>
            </w:r>
          </w:p>
        </w:tc>
      </w:tr>
      <w:tr w:rsidR="00565841" w:rsidRPr="009E17A4" w14:paraId="4B0096D4" w14:textId="77777777" w:rsidTr="00E16AB2">
        <w:trPr>
          <w:trHeight w:val="248"/>
        </w:trPr>
        <w:tc>
          <w:tcPr>
            <w:cnfStyle w:val="001000000000" w:firstRow="0" w:lastRow="0" w:firstColumn="1" w:lastColumn="0" w:oddVBand="0" w:evenVBand="0" w:oddHBand="0" w:evenHBand="0" w:firstRowFirstColumn="0" w:firstRowLastColumn="0" w:lastRowFirstColumn="0" w:lastRowLastColumn="0"/>
            <w:tcW w:w="4426" w:type="dxa"/>
            <w:tcBorders>
              <w:top w:val="single" w:sz="4" w:space="0" w:color="auto"/>
              <w:left w:val="single" w:sz="4" w:space="0" w:color="auto"/>
              <w:bottom w:val="single" w:sz="4" w:space="0" w:color="auto"/>
              <w:right w:val="single" w:sz="4" w:space="0" w:color="auto"/>
            </w:tcBorders>
          </w:tcPr>
          <w:p w14:paraId="3FCE2BB3" w14:textId="77777777" w:rsidR="00565841" w:rsidRPr="009E17A4" w:rsidRDefault="00565841" w:rsidP="00E16AB2">
            <w:pPr>
              <w:ind w:left="284"/>
              <w:jc w:val="center"/>
              <w:rPr>
                <w:rFonts w:ascii="Bookman Old Style" w:hAnsi="Bookman Old Style" w:cstheme="minorHAnsi"/>
                <w:b w:val="0"/>
                <w:bCs w:val="0"/>
                <w:sz w:val="20"/>
                <w:szCs w:val="20"/>
                <w:lang w:val="es-MX"/>
              </w:rPr>
            </w:pPr>
            <w:r w:rsidRPr="009E17A4">
              <w:rPr>
                <w:rFonts w:ascii="Bookman Old Style" w:hAnsi="Bookman Old Style" w:cstheme="minorHAnsi"/>
                <w:b w:val="0"/>
                <w:bCs w:val="0"/>
                <w:sz w:val="20"/>
                <w:szCs w:val="20"/>
                <w:lang w:val="es-MX"/>
              </w:rPr>
              <w:t>EFREN LARIOS MORENO</w:t>
            </w:r>
          </w:p>
        </w:tc>
        <w:tc>
          <w:tcPr>
            <w:tcW w:w="1957" w:type="dxa"/>
            <w:tcBorders>
              <w:top w:val="single" w:sz="4" w:space="0" w:color="auto"/>
              <w:left w:val="single" w:sz="4" w:space="0" w:color="auto"/>
              <w:bottom w:val="single" w:sz="4" w:space="0" w:color="auto"/>
              <w:right w:val="single" w:sz="4" w:space="0" w:color="auto"/>
            </w:tcBorders>
          </w:tcPr>
          <w:p w14:paraId="636F41D3" w14:textId="77777777" w:rsidR="00565841" w:rsidRPr="009E17A4" w:rsidRDefault="00565841" w:rsidP="00E16AB2">
            <w:pPr>
              <w:ind w:left="284"/>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sz w:val="20"/>
                <w:szCs w:val="20"/>
                <w:lang w:val="es-MX"/>
              </w:rPr>
            </w:pPr>
            <w:r w:rsidRPr="009E17A4">
              <w:rPr>
                <w:rFonts w:ascii="Bookman Old Style" w:hAnsi="Bookman Old Style" w:cstheme="minorHAnsi"/>
                <w:sz w:val="20"/>
                <w:szCs w:val="20"/>
                <w:lang w:val="es-MX"/>
              </w:rPr>
              <w:t>REGIDOR</w:t>
            </w:r>
          </w:p>
        </w:tc>
        <w:tc>
          <w:tcPr>
            <w:tcW w:w="2091" w:type="dxa"/>
            <w:tcBorders>
              <w:top w:val="single" w:sz="4" w:space="0" w:color="auto"/>
              <w:left w:val="single" w:sz="4" w:space="0" w:color="auto"/>
              <w:bottom w:val="single" w:sz="4" w:space="0" w:color="auto"/>
              <w:right w:val="single" w:sz="4" w:space="0" w:color="auto"/>
            </w:tcBorders>
          </w:tcPr>
          <w:p w14:paraId="3E3D26A6" w14:textId="40B59ACD" w:rsidR="00565841" w:rsidRPr="009E17A4" w:rsidRDefault="00565841" w:rsidP="00E16AB2">
            <w:pPr>
              <w:ind w:left="284"/>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sz w:val="20"/>
                <w:szCs w:val="20"/>
                <w:lang w:val="es-MX"/>
              </w:rPr>
            </w:pPr>
            <w:r w:rsidRPr="009E17A4">
              <w:rPr>
                <w:rFonts w:ascii="Bookman Old Style" w:hAnsi="Bookman Old Style" w:cstheme="minorHAnsi"/>
                <w:sz w:val="20"/>
                <w:szCs w:val="20"/>
                <w:lang w:val="es-MX"/>
              </w:rPr>
              <w:t>A FAVOR</w:t>
            </w:r>
          </w:p>
        </w:tc>
      </w:tr>
      <w:tr w:rsidR="00565841" w:rsidRPr="009E17A4" w14:paraId="34D21C1A" w14:textId="77777777" w:rsidTr="00E16AB2">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4426" w:type="dxa"/>
            <w:tcBorders>
              <w:top w:val="single" w:sz="4" w:space="0" w:color="auto"/>
              <w:left w:val="single" w:sz="4" w:space="0" w:color="auto"/>
              <w:bottom w:val="single" w:sz="4" w:space="0" w:color="auto"/>
              <w:right w:val="single" w:sz="4" w:space="0" w:color="auto"/>
            </w:tcBorders>
          </w:tcPr>
          <w:p w14:paraId="70A72BC3" w14:textId="77777777" w:rsidR="00565841" w:rsidRPr="009E17A4" w:rsidRDefault="00565841" w:rsidP="00E16AB2">
            <w:pPr>
              <w:ind w:left="284"/>
              <w:jc w:val="center"/>
              <w:rPr>
                <w:rFonts w:ascii="Bookman Old Style" w:hAnsi="Bookman Old Style" w:cstheme="minorHAnsi"/>
                <w:b w:val="0"/>
                <w:bCs w:val="0"/>
                <w:sz w:val="20"/>
                <w:szCs w:val="20"/>
                <w:lang w:val="es-MX"/>
              </w:rPr>
            </w:pPr>
            <w:r w:rsidRPr="009E17A4">
              <w:rPr>
                <w:rFonts w:ascii="Bookman Old Style" w:hAnsi="Bookman Old Style" w:cstheme="minorHAnsi"/>
                <w:b w:val="0"/>
                <w:bCs w:val="0"/>
                <w:sz w:val="20"/>
                <w:szCs w:val="20"/>
                <w:lang w:val="es-MX"/>
              </w:rPr>
              <w:t>YESSICA ALEJANDRA CARDENAS TORRES</w:t>
            </w:r>
          </w:p>
        </w:tc>
        <w:tc>
          <w:tcPr>
            <w:tcW w:w="1957" w:type="dxa"/>
            <w:tcBorders>
              <w:top w:val="single" w:sz="4" w:space="0" w:color="auto"/>
              <w:left w:val="single" w:sz="4" w:space="0" w:color="auto"/>
              <w:bottom w:val="single" w:sz="4" w:space="0" w:color="auto"/>
              <w:right w:val="single" w:sz="4" w:space="0" w:color="auto"/>
            </w:tcBorders>
          </w:tcPr>
          <w:p w14:paraId="5846D57E" w14:textId="77777777" w:rsidR="00565841" w:rsidRPr="009E17A4" w:rsidRDefault="00565841" w:rsidP="00E16AB2">
            <w:pPr>
              <w:ind w:left="28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sz w:val="20"/>
                <w:szCs w:val="20"/>
                <w:lang w:val="es-MX"/>
              </w:rPr>
            </w:pPr>
            <w:r w:rsidRPr="009E17A4">
              <w:rPr>
                <w:rFonts w:ascii="Bookman Old Style" w:hAnsi="Bookman Old Style" w:cstheme="minorHAnsi"/>
                <w:sz w:val="20"/>
                <w:szCs w:val="20"/>
                <w:lang w:val="es-MX"/>
              </w:rPr>
              <w:t>REGIDORA</w:t>
            </w:r>
          </w:p>
        </w:tc>
        <w:tc>
          <w:tcPr>
            <w:tcW w:w="2091" w:type="dxa"/>
            <w:tcBorders>
              <w:top w:val="single" w:sz="4" w:space="0" w:color="auto"/>
              <w:left w:val="single" w:sz="4" w:space="0" w:color="auto"/>
              <w:bottom w:val="single" w:sz="4" w:space="0" w:color="auto"/>
              <w:right w:val="single" w:sz="4" w:space="0" w:color="auto"/>
            </w:tcBorders>
          </w:tcPr>
          <w:p w14:paraId="30793424" w14:textId="12007BA0" w:rsidR="00565841" w:rsidRPr="009E17A4" w:rsidRDefault="00565841" w:rsidP="00E16AB2">
            <w:pPr>
              <w:ind w:left="28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sz w:val="20"/>
                <w:szCs w:val="20"/>
                <w:lang w:val="es-MX"/>
              </w:rPr>
            </w:pPr>
            <w:r w:rsidRPr="009E17A4">
              <w:rPr>
                <w:rFonts w:ascii="Bookman Old Style" w:hAnsi="Bookman Old Style" w:cstheme="minorHAnsi"/>
                <w:sz w:val="20"/>
                <w:szCs w:val="20"/>
                <w:lang w:val="es-MX"/>
              </w:rPr>
              <w:t>A FAVOR</w:t>
            </w:r>
          </w:p>
        </w:tc>
      </w:tr>
      <w:tr w:rsidR="00565841" w:rsidRPr="009E17A4" w14:paraId="4BA88EB7" w14:textId="77777777" w:rsidTr="00E16AB2">
        <w:trPr>
          <w:trHeight w:val="248"/>
        </w:trPr>
        <w:tc>
          <w:tcPr>
            <w:cnfStyle w:val="001000000000" w:firstRow="0" w:lastRow="0" w:firstColumn="1" w:lastColumn="0" w:oddVBand="0" w:evenVBand="0" w:oddHBand="0" w:evenHBand="0" w:firstRowFirstColumn="0" w:firstRowLastColumn="0" w:lastRowFirstColumn="0" w:lastRowLastColumn="0"/>
            <w:tcW w:w="4426" w:type="dxa"/>
            <w:tcBorders>
              <w:top w:val="single" w:sz="4" w:space="0" w:color="auto"/>
              <w:left w:val="single" w:sz="4" w:space="0" w:color="auto"/>
              <w:bottom w:val="single" w:sz="4" w:space="0" w:color="auto"/>
              <w:right w:val="single" w:sz="4" w:space="0" w:color="auto"/>
            </w:tcBorders>
          </w:tcPr>
          <w:p w14:paraId="7B8CCECF" w14:textId="77777777" w:rsidR="00565841" w:rsidRPr="009E17A4" w:rsidRDefault="00565841" w:rsidP="00E16AB2">
            <w:pPr>
              <w:ind w:left="284"/>
              <w:jc w:val="center"/>
              <w:rPr>
                <w:rFonts w:ascii="Bookman Old Style" w:hAnsi="Bookman Old Style" w:cstheme="minorHAnsi"/>
                <w:b w:val="0"/>
                <w:bCs w:val="0"/>
                <w:sz w:val="20"/>
                <w:szCs w:val="20"/>
                <w:lang w:val="es-MX"/>
              </w:rPr>
            </w:pPr>
            <w:r w:rsidRPr="009E17A4">
              <w:rPr>
                <w:rFonts w:ascii="Bookman Old Style" w:hAnsi="Bookman Old Style" w:cstheme="minorHAnsi"/>
                <w:b w:val="0"/>
                <w:bCs w:val="0"/>
                <w:sz w:val="20"/>
                <w:szCs w:val="20"/>
                <w:lang w:val="es-MX"/>
              </w:rPr>
              <w:t>SERGIO VALENCIA CRUZ</w:t>
            </w:r>
          </w:p>
        </w:tc>
        <w:tc>
          <w:tcPr>
            <w:tcW w:w="1957" w:type="dxa"/>
            <w:tcBorders>
              <w:top w:val="single" w:sz="4" w:space="0" w:color="auto"/>
              <w:left w:val="single" w:sz="4" w:space="0" w:color="auto"/>
              <w:bottom w:val="single" w:sz="4" w:space="0" w:color="auto"/>
              <w:right w:val="single" w:sz="4" w:space="0" w:color="auto"/>
            </w:tcBorders>
          </w:tcPr>
          <w:p w14:paraId="63E6D255" w14:textId="77777777" w:rsidR="00565841" w:rsidRPr="009E17A4" w:rsidRDefault="00565841" w:rsidP="00E16AB2">
            <w:pPr>
              <w:ind w:left="284"/>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sz w:val="20"/>
                <w:szCs w:val="20"/>
                <w:lang w:val="es-MX"/>
              </w:rPr>
            </w:pPr>
            <w:r w:rsidRPr="009E17A4">
              <w:rPr>
                <w:rFonts w:ascii="Bookman Old Style" w:hAnsi="Bookman Old Style" w:cstheme="minorHAnsi"/>
                <w:sz w:val="20"/>
                <w:szCs w:val="20"/>
                <w:lang w:val="es-MX"/>
              </w:rPr>
              <w:t>REGIDOR</w:t>
            </w:r>
          </w:p>
        </w:tc>
        <w:tc>
          <w:tcPr>
            <w:tcW w:w="2091" w:type="dxa"/>
            <w:tcBorders>
              <w:top w:val="single" w:sz="4" w:space="0" w:color="auto"/>
              <w:left w:val="single" w:sz="4" w:space="0" w:color="auto"/>
              <w:bottom w:val="single" w:sz="4" w:space="0" w:color="auto"/>
              <w:right w:val="single" w:sz="4" w:space="0" w:color="auto"/>
            </w:tcBorders>
          </w:tcPr>
          <w:p w14:paraId="291FFFE4" w14:textId="379351BD" w:rsidR="00565841" w:rsidRPr="009E17A4" w:rsidRDefault="00565841" w:rsidP="00E16AB2">
            <w:pPr>
              <w:ind w:left="284"/>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sz w:val="20"/>
                <w:szCs w:val="20"/>
                <w:lang w:val="es-MX"/>
              </w:rPr>
            </w:pPr>
            <w:r w:rsidRPr="009E17A4">
              <w:rPr>
                <w:rFonts w:ascii="Bookman Old Style" w:hAnsi="Bookman Old Style" w:cstheme="minorHAnsi"/>
                <w:sz w:val="20"/>
                <w:szCs w:val="20"/>
                <w:lang w:val="es-MX"/>
              </w:rPr>
              <w:t>A FAVOR</w:t>
            </w:r>
          </w:p>
        </w:tc>
      </w:tr>
      <w:tr w:rsidR="00565841" w:rsidRPr="009E17A4" w14:paraId="7422D86D" w14:textId="77777777" w:rsidTr="00E16AB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4426" w:type="dxa"/>
            <w:tcBorders>
              <w:top w:val="single" w:sz="4" w:space="0" w:color="auto"/>
              <w:left w:val="single" w:sz="4" w:space="0" w:color="auto"/>
              <w:bottom w:val="single" w:sz="4" w:space="0" w:color="auto"/>
              <w:right w:val="single" w:sz="4" w:space="0" w:color="auto"/>
            </w:tcBorders>
          </w:tcPr>
          <w:p w14:paraId="1C77E7DC" w14:textId="77777777" w:rsidR="00565841" w:rsidRPr="009E17A4" w:rsidRDefault="00565841" w:rsidP="00E16AB2">
            <w:pPr>
              <w:ind w:left="284"/>
              <w:jc w:val="center"/>
              <w:rPr>
                <w:rFonts w:ascii="Bookman Old Style" w:hAnsi="Bookman Old Style" w:cstheme="minorHAnsi"/>
                <w:b w:val="0"/>
                <w:bCs w:val="0"/>
                <w:sz w:val="20"/>
                <w:szCs w:val="20"/>
                <w:lang w:val="es-MX"/>
              </w:rPr>
            </w:pPr>
            <w:r w:rsidRPr="009E17A4">
              <w:rPr>
                <w:rFonts w:ascii="Bookman Old Style" w:hAnsi="Bookman Old Style" w:cstheme="minorHAnsi"/>
                <w:b w:val="0"/>
                <w:bCs w:val="0"/>
                <w:sz w:val="20"/>
                <w:szCs w:val="20"/>
                <w:lang w:val="es-MX"/>
              </w:rPr>
              <w:t>ESTHER ALVAREZ DELGADILLO</w:t>
            </w:r>
          </w:p>
        </w:tc>
        <w:tc>
          <w:tcPr>
            <w:tcW w:w="1957" w:type="dxa"/>
            <w:tcBorders>
              <w:top w:val="single" w:sz="4" w:space="0" w:color="auto"/>
              <w:left w:val="single" w:sz="4" w:space="0" w:color="auto"/>
              <w:bottom w:val="single" w:sz="4" w:space="0" w:color="auto"/>
              <w:right w:val="single" w:sz="4" w:space="0" w:color="auto"/>
            </w:tcBorders>
          </w:tcPr>
          <w:p w14:paraId="3F06B38C" w14:textId="77777777" w:rsidR="00565841" w:rsidRPr="009E17A4" w:rsidRDefault="00565841" w:rsidP="00E16AB2">
            <w:pPr>
              <w:ind w:left="28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sz w:val="20"/>
                <w:szCs w:val="20"/>
                <w:lang w:val="es-MX"/>
              </w:rPr>
            </w:pPr>
            <w:r w:rsidRPr="009E17A4">
              <w:rPr>
                <w:rFonts w:ascii="Bookman Old Style" w:hAnsi="Bookman Old Style" w:cstheme="minorHAnsi"/>
                <w:sz w:val="20"/>
                <w:szCs w:val="20"/>
                <w:lang w:val="es-MX"/>
              </w:rPr>
              <w:t>REGIDORA</w:t>
            </w:r>
          </w:p>
        </w:tc>
        <w:tc>
          <w:tcPr>
            <w:tcW w:w="2091" w:type="dxa"/>
            <w:tcBorders>
              <w:top w:val="single" w:sz="4" w:space="0" w:color="auto"/>
              <w:left w:val="single" w:sz="4" w:space="0" w:color="auto"/>
              <w:bottom w:val="single" w:sz="4" w:space="0" w:color="auto"/>
              <w:right w:val="single" w:sz="4" w:space="0" w:color="auto"/>
            </w:tcBorders>
          </w:tcPr>
          <w:p w14:paraId="7F22C66A" w14:textId="29B3845F" w:rsidR="00565841" w:rsidRPr="009E17A4" w:rsidRDefault="00565841" w:rsidP="00E16AB2">
            <w:pPr>
              <w:ind w:left="28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sz w:val="20"/>
                <w:szCs w:val="20"/>
                <w:lang w:val="es-MX"/>
              </w:rPr>
            </w:pPr>
            <w:r w:rsidRPr="009E17A4">
              <w:rPr>
                <w:rFonts w:ascii="Bookman Old Style" w:hAnsi="Bookman Old Style" w:cstheme="minorHAnsi"/>
                <w:sz w:val="20"/>
                <w:szCs w:val="20"/>
                <w:lang w:val="es-MX"/>
              </w:rPr>
              <w:t>A FAVOR</w:t>
            </w:r>
          </w:p>
        </w:tc>
      </w:tr>
      <w:tr w:rsidR="00565841" w:rsidRPr="009E17A4" w14:paraId="14127E76" w14:textId="77777777" w:rsidTr="00E16AB2">
        <w:trPr>
          <w:trHeight w:val="497"/>
        </w:trPr>
        <w:tc>
          <w:tcPr>
            <w:cnfStyle w:val="001000000000" w:firstRow="0" w:lastRow="0" w:firstColumn="1" w:lastColumn="0" w:oddVBand="0" w:evenVBand="0" w:oddHBand="0" w:evenHBand="0" w:firstRowFirstColumn="0" w:firstRowLastColumn="0" w:lastRowFirstColumn="0" w:lastRowLastColumn="0"/>
            <w:tcW w:w="4426" w:type="dxa"/>
            <w:tcBorders>
              <w:top w:val="single" w:sz="4" w:space="0" w:color="auto"/>
              <w:left w:val="single" w:sz="4" w:space="0" w:color="auto"/>
              <w:bottom w:val="single" w:sz="4" w:space="0" w:color="auto"/>
              <w:right w:val="single" w:sz="4" w:space="0" w:color="auto"/>
            </w:tcBorders>
          </w:tcPr>
          <w:p w14:paraId="77D5BA9E" w14:textId="77777777" w:rsidR="00565841" w:rsidRPr="009E17A4" w:rsidRDefault="00565841" w:rsidP="00E16AB2">
            <w:pPr>
              <w:ind w:left="284"/>
              <w:jc w:val="center"/>
              <w:rPr>
                <w:rFonts w:ascii="Bookman Old Style" w:hAnsi="Bookman Old Style" w:cstheme="minorHAnsi"/>
                <w:b w:val="0"/>
                <w:bCs w:val="0"/>
                <w:sz w:val="20"/>
                <w:szCs w:val="20"/>
                <w:lang w:val="es-MX"/>
              </w:rPr>
            </w:pPr>
            <w:r w:rsidRPr="009E17A4">
              <w:rPr>
                <w:rFonts w:ascii="Bookman Old Style" w:hAnsi="Bookman Old Style" w:cstheme="minorHAnsi"/>
                <w:b w:val="0"/>
                <w:bCs w:val="0"/>
                <w:sz w:val="20"/>
                <w:szCs w:val="20"/>
                <w:lang w:val="es-MX"/>
              </w:rPr>
              <w:t>ZARAHI CARDENAS CERNA</w:t>
            </w:r>
          </w:p>
        </w:tc>
        <w:tc>
          <w:tcPr>
            <w:tcW w:w="1957" w:type="dxa"/>
            <w:tcBorders>
              <w:top w:val="single" w:sz="4" w:space="0" w:color="auto"/>
              <w:left w:val="single" w:sz="4" w:space="0" w:color="auto"/>
              <w:bottom w:val="single" w:sz="4" w:space="0" w:color="auto"/>
              <w:right w:val="single" w:sz="4" w:space="0" w:color="auto"/>
            </w:tcBorders>
          </w:tcPr>
          <w:p w14:paraId="5D652453" w14:textId="77777777" w:rsidR="00565841" w:rsidRPr="009E17A4" w:rsidRDefault="00565841" w:rsidP="00E16AB2">
            <w:pPr>
              <w:ind w:left="284"/>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sz w:val="20"/>
                <w:szCs w:val="20"/>
                <w:lang w:val="es-MX"/>
              </w:rPr>
            </w:pPr>
            <w:r w:rsidRPr="009E17A4">
              <w:rPr>
                <w:rFonts w:ascii="Bookman Old Style" w:hAnsi="Bookman Old Style" w:cstheme="minorHAnsi"/>
                <w:sz w:val="20"/>
                <w:szCs w:val="20"/>
                <w:lang w:val="es-MX"/>
              </w:rPr>
              <w:t>SINDICO MUNICIPAL</w:t>
            </w:r>
          </w:p>
        </w:tc>
        <w:tc>
          <w:tcPr>
            <w:tcW w:w="2091" w:type="dxa"/>
            <w:tcBorders>
              <w:top w:val="single" w:sz="4" w:space="0" w:color="auto"/>
              <w:left w:val="single" w:sz="4" w:space="0" w:color="auto"/>
              <w:bottom w:val="single" w:sz="4" w:space="0" w:color="auto"/>
              <w:right w:val="single" w:sz="4" w:space="0" w:color="auto"/>
            </w:tcBorders>
          </w:tcPr>
          <w:p w14:paraId="0C2F77C5" w14:textId="430EC5C6" w:rsidR="00565841" w:rsidRPr="009E17A4" w:rsidRDefault="00043320" w:rsidP="00E16AB2">
            <w:pPr>
              <w:ind w:left="284"/>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sz w:val="20"/>
                <w:szCs w:val="20"/>
                <w:lang w:val="es-MX"/>
              </w:rPr>
            </w:pPr>
            <w:r w:rsidRPr="009E17A4">
              <w:rPr>
                <w:rFonts w:ascii="Bookman Old Style" w:hAnsi="Bookman Old Style" w:cstheme="minorHAnsi"/>
                <w:sz w:val="20"/>
                <w:szCs w:val="20"/>
                <w:lang w:val="es-MX"/>
              </w:rPr>
              <w:t>A FAVOR</w:t>
            </w:r>
          </w:p>
        </w:tc>
      </w:tr>
      <w:tr w:rsidR="00565841" w:rsidRPr="009E17A4" w14:paraId="184A68F9" w14:textId="77777777" w:rsidTr="00E16AB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4426" w:type="dxa"/>
            <w:tcBorders>
              <w:top w:val="single" w:sz="4" w:space="0" w:color="auto"/>
              <w:left w:val="single" w:sz="4" w:space="0" w:color="auto"/>
              <w:bottom w:val="single" w:sz="4" w:space="0" w:color="auto"/>
              <w:right w:val="single" w:sz="4" w:space="0" w:color="auto"/>
            </w:tcBorders>
          </w:tcPr>
          <w:p w14:paraId="248A29B2" w14:textId="77777777" w:rsidR="00565841" w:rsidRPr="009E17A4" w:rsidRDefault="00565841" w:rsidP="00E16AB2">
            <w:pPr>
              <w:ind w:left="284"/>
              <w:jc w:val="center"/>
              <w:rPr>
                <w:rFonts w:ascii="Bookman Old Style" w:hAnsi="Bookman Old Style" w:cstheme="minorHAnsi"/>
                <w:b w:val="0"/>
                <w:bCs w:val="0"/>
                <w:sz w:val="20"/>
                <w:szCs w:val="20"/>
                <w:lang w:val="es-MX"/>
              </w:rPr>
            </w:pPr>
            <w:r w:rsidRPr="009E17A4">
              <w:rPr>
                <w:rFonts w:ascii="Bookman Old Style" w:hAnsi="Bookman Old Style" w:cstheme="minorHAnsi"/>
                <w:b w:val="0"/>
                <w:bCs w:val="0"/>
                <w:sz w:val="20"/>
                <w:szCs w:val="20"/>
                <w:lang w:val="es-MX"/>
              </w:rPr>
              <w:t>NOE OSVALDO LARIOS BARON</w:t>
            </w:r>
          </w:p>
        </w:tc>
        <w:tc>
          <w:tcPr>
            <w:tcW w:w="1957" w:type="dxa"/>
            <w:tcBorders>
              <w:top w:val="single" w:sz="4" w:space="0" w:color="auto"/>
              <w:left w:val="single" w:sz="4" w:space="0" w:color="auto"/>
              <w:bottom w:val="single" w:sz="4" w:space="0" w:color="auto"/>
              <w:right w:val="single" w:sz="4" w:space="0" w:color="auto"/>
            </w:tcBorders>
          </w:tcPr>
          <w:p w14:paraId="636E4750" w14:textId="77777777" w:rsidR="00565841" w:rsidRPr="009E17A4" w:rsidRDefault="00565841" w:rsidP="00E16AB2">
            <w:pPr>
              <w:ind w:left="28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sz w:val="20"/>
                <w:szCs w:val="20"/>
                <w:lang w:val="es-MX"/>
              </w:rPr>
            </w:pPr>
            <w:r w:rsidRPr="009E17A4">
              <w:rPr>
                <w:rFonts w:ascii="Bookman Old Style" w:hAnsi="Bookman Old Style" w:cstheme="minorHAnsi"/>
                <w:sz w:val="20"/>
                <w:szCs w:val="20"/>
                <w:lang w:val="es-MX"/>
              </w:rPr>
              <w:t>REGIDOR</w:t>
            </w:r>
          </w:p>
        </w:tc>
        <w:tc>
          <w:tcPr>
            <w:tcW w:w="2091" w:type="dxa"/>
            <w:tcBorders>
              <w:top w:val="single" w:sz="4" w:space="0" w:color="auto"/>
              <w:left w:val="single" w:sz="4" w:space="0" w:color="auto"/>
              <w:bottom w:val="single" w:sz="4" w:space="0" w:color="auto"/>
              <w:right w:val="single" w:sz="4" w:space="0" w:color="auto"/>
            </w:tcBorders>
          </w:tcPr>
          <w:p w14:paraId="18B2A401" w14:textId="66E9F9A4" w:rsidR="00565841" w:rsidRPr="009E17A4" w:rsidRDefault="00565841" w:rsidP="00E16AB2">
            <w:pPr>
              <w:ind w:left="28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sz w:val="20"/>
                <w:szCs w:val="20"/>
                <w:lang w:val="es-MX"/>
              </w:rPr>
            </w:pPr>
            <w:r w:rsidRPr="009E17A4">
              <w:rPr>
                <w:rFonts w:ascii="Bookman Old Style" w:hAnsi="Bookman Old Style" w:cstheme="minorHAnsi"/>
                <w:sz w:val="20"/>
                <w:szCs w:val="20"/>
                <w:lang w:val="es-MX"/>
              </w:rPr>
              <w:t>A FAVOR</w:t>
            </w:r>
          </w:p>
        </w:tc>
      </w:tr>
      <w:tr w:rsidR="00565841" w:rsidRPr="009E17A4" w14:paraId="06D2CD3F" w14:textId="77777777" w:rsidTr="00E16AB2">
        <w:trPr>
          <w:trHeight w:val="497"/>
        </w:trPr>
        <w:tc>
          <w:tcPr>
            <w:cnfStyle w:val="001000000000" w:firstRow="0" w:lastRow="0" w:firstColumn="1" w:lastColumn="0" w:oddVBand="0" w:evenVBand="0" w:oddHBand="0" w:evenHBand="0" w:firstRowFirstColumn="0" w:firstRowLastColumn="0" w:lastRowFirstColumn="0" w:lastRowLastColumn="0"/>
            <w:tcW w:w="4426" w:type="dxa"/>
            <w:tcBorders>
              <w:top w:val="single" w:sz="4" w:space="0" w:color="auto"/>
              <w:left w:val="single" w:sz="4" w:space="0" w:color="auto"/>
              <w:bottom w:val="single" w:sz="4" w:space="0" w:color="auto"/>
              <w:right w:val="single" w:sz="4" w:space="0" w:color="auto"/>
            </w:tcBorders>
          </w:tcPr>
          <w:p w14:paraId="79A9CB2E" w14:textId="77777777" w:rsidR="00565841" w:rsidRPr="009E17A4" w:rsidRDefault="00565841" w:rsidP="00E16AB2">
            <w:pPr>
              <w:ind w:left="284"/>
              <w:jc w:val="center"/>
              <w:rPr>
                <w:rFonts w:ascii="Bookman Old Style" w:hAnsi="Bookman Old Style" w:cstheme="minorHAnsi"/>
                <w:b w:val="0"/>
                <w:bCs w:val="0"/>
                <w:sz w:val="20"/>
                <w:szCs w:val="20"/>
                <w:lang w:val="es-MX"/>
              </w:rPr>
            </w:pPr>
            <w:r w:rsidRPr="009E17A4">
              <w:rPr>
                <w:rFonts w:ascii="Bookman Old Style" w:hAnsi="Bookman Old Style" w:cstheme="minorHAnsi"/>
                <w:b w:val="0"/>
                <w:bCs w:val="0"/>
                <w:sz w:val="20"/>
                <w:szCs w:val="20"/>
                <w:lang w:val="es-MX"/>
              </w:rPr>
              <w:t>MA GUADALUPE CHAVEZ HERNANDEZ</w:t>
            </w:r>
          </w:p>
        </w:tc>
        <w:tc>
          <w:tcPr>
            <w:tcW w:w="1957" w:type="dxa"/>
            <w:tcBorders>
              <w:top w:val="single" w:sz="4" w:space="0" w:color="auto"/>
              <w:left w:val="single" w:sz="4" w:space="0" w:color="auto"/>
              <w:bottom w:val="single" w:sz="4" w:space="0" w:color="auto"/>
              <w:right w:val="single" w:sz="4" w:space="0" w:color="auto"/>
            </w:tcBorders>
          </w:tcPr>
          <w:p w14:paraId="01E4A2CB" w14:textId="77777777" w:rsidR="00565841" w:rsidRPr="009E17A4" w:rsidRDefault="00565841" w:rsidP="00E16AB2">
            <w:pPr>
              <w:ind w:left="284"/>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sz w:val="20"/>
                <w:szCs w:val="20"/>
                <w:lang w:val="es-MX"/>
              </w:rPr>
            </w:pPr>
            <w:r w:rsidRPr="009E17A4">
              <w:rPr>
                <w:rFonts w:ascii="Bookman Old Style" w:hAnsi="Bookman Old Style" w:cstheme="minorHAnsi"/>
                <w:sz w:val="20"/>
                <w:szCs w:val="20"/>
                <w:lang w:val="es-MX"/>
              </w:rPr>
              <w:t>REGIDORA</w:t>
            </w:r>
          </w:p>
        </w:tc>
        <w:tc>
          <w:tcPr>
            <w:tcW w:w="2091" w:type="dxa"/>
            <w:tcBorders>
              <w:top w:val="single" w:sz="4" w:space="0" w:color="auto"/>
              <w:left w:val="single" w:sz="4" w:space="0" w:color="auto"/>
              <w:bottom w:val="single" w:sz="4" w:space="0" w:color="auto"/>
              <w:right w:val="single" w:sz="4" w:space="0" w:color="auto"/>
            </w:tcBorders>
          </w:tcPr>
          <w:p w14:paraId="3B45FB9F" w14:textId="391AED35" w:rsidR="00565841" w:rsidRPr="009E17A4" w:rsidRDefault="00565841" w:rsidP="00E16AB2">
            <w:pPr>
              <w:ind w:left="284"/>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sz w:val="20"/>
                <w:szCs w:val="20"/>
                <w:lang w:val="es-MX"/>
              </w:rPr>
            </w:pPr>
            <w:r w:rsidRPr="009E17A4">
              <w:rPr>
                <w:rFonts w:ascii="Bookman Old Style" w:hAnsi="Bookman Old Style" w:cstheme="minorHAnsi"/>
                <w:sz w:val="20"/>
                <w:szCs w:val="20"/>
                <w:lang w:val="es-MX"/>
              </w:rPr>
              <w:t>A FAVOR</w:t>
            </w:r>
          </w:p>
        </w:tc>
      </w:tr>
      <w:tr w:rsidR="00565841" w:rsidRPr="009E17A4" w14:paraId="7F341607" w14:textId="77777777" w:rsidTr="00E16AB2">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4426" w:type="dxa"/>
            <w:tcBorders>
              <w:top w:val="single" w:sz="4" w:space="0" w:color="auto"/>
              <w:left w:val="single" w:sz="4" w:space="0" w:color="auto"/>
              <w:bottom w:val="single" w:sz="4" w:space="0" w:color="auto"/>
              <w:right w:val="single" w:sz="4" w:space="0" w:color="auto"/>
            </w:tcBorders>
          </w:tcPr>
          <w:p w14:paraId="6018A321" w14:textId="77777777" w:rsidR="00565841" w:rsidRPr="009E17A4" w:rsidRDefault="00565841" w:rsidP="00E16AB2">
            <w:pPr>
              <w:ind w:left="284"/>
              <w:jc w:val="center"/>
              <w:rPr>
                <w:rFonts w:ascii="Bookman Old Style" w:hAnsi="Bookman Old Style" w:cstheme="minorHAnsi"/>
                <w:b w:val="0"/>
                <w:bCs w:val="0"/>
                <w:sz w:val="20"/>
                <w:szCs w:val="20"/>
                <w:lang w:val="es-MX"/>
              </w:rPr>
            </w:pPr>
            <w:r w:rsidRPr="009E17A4">
              <w:rPr>
                <w:rFonts w:ascii="Bookman Old Style" w:hAnsi="Bookman Old Style" w:cstheme="minorHAnsi"/>
                <w:b w:val="0"/>
                <w:bCs w:val="0"/>
                <w:sz w:val="20"/>
                <w:szCs w:val="20"/>
                <w:lang w:val="es-MX"/>
              </w:rPr>
              <w:t>ROCIO VIANEY SOLORZANO OCEGUERA</w:t>
            </w:r>
          </w:p>
        </w:tc>
        <w:tc>
          <w:tcPr>
            <w:tcW w:w="1957" w:type="dxa"/>
            <w:tcBorders>
              <w:top w:val="single" w:sz="4" w:space="0" w:color="auto"/>
              <w:left w:val="single" w:sz="4" w:space="0" w:color="auto"/>
              <w:bottom w:val="single" w:sz="4" w:space="0" w:color="auto"/>
              <w:right w:val="single" w:sz="4" w:space="0" w:color="auto"/>
            </w:tcBorders>
          </w:tcPr>
          <w:p w14:paraId="2C372080" w14:textId="77777777" w:rsidR="00565841" w:rsidRPr="009E17A4" w:rsidRDefault="00565841" w:rsidP="00E16AB2">
            <w:pPr>
              <w:ind w:left="28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sz w:val="20"/>
                <w:szCs w:val="20"/>
                <w:lang w:val="es-MX"/>
              </w:rPr>
            </w:pPr>
            <w:r w:rsidRPr="009E17A4">
              <w:rPr>
                <w:rFonts w:ascii="Bookman Old Style" w:hAnsi="Bookman Old Style" w:cstheme="minorHAnsi"/>
                <w:sz w:val="20"/>
                <w:szCs w:val="20"/>
                <w:lang w:val="es-MX"/>
              </w:rPr>
              <w:t>REGIDORA</w:t>
            </w:r>
          </w:p>
        </w:tc>
        <w:tc>
          <w:tcPr>
            <w:tcW w:w="2091" w:type="dxa"/>
            <w:tcBorders>
              <w:top w:val="single" w:sz="4" w:space="0" w:color="auto"/>
              <w:left w:val="single" w:sz="4" w:space="0" w:color="auto"/>
              <w:bottom w:val="single" w:sz="4" w:space="0" w:color="auto"/>
              <w:right w:val="single" w:sz="4" w:space="0" w:color="auto"/>
            </w:tcBorders>
          </w:tcPr>
          <w:p w14:paraId="59E69D79" w14:textId="590AE1EB" w:rsidR="00565841" w:rsidRPr="009E17A4" w:rsidRDefault="00565841" w:rsidP="00E16AB2">
            <w:pPr>
              <w:ind w:left="28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sz w:val="20"/>
                <w:szCs w:val="20"/>
                <w:lang w:val="es-MX"/>
              </w:rPr>
            </w:pPr>
            <w:r w:rsidRPr="009E17A4">
              <w:rPr>
                <w:rFonts w:ascii="Bookman Old Style" w:hAnsi="Bookman Old Style" w:cstheme="minorHAnsi"/>
                <w:sz w:val="20"/>
                <w:szCs w:val="20"/>
                <w:lang w:val="es-MX"/>
              </w:rPr>
              <w:t>A FAVOR</w:t>
            </w:r>
          </w:p>
        </w:tc>
      </w:tr>
      <w:tr w:rsidR="00565841" w:rsidRPr="009E17A4" w14:paraId="7BBBCC1C" w14:textId="77777777" w:rsidTr="00E16AB2">
        <w:trPr>
          <w:trHeight w:val="497"/>
        </w:trPr>
        <w:tc>
          <w:tcPr>
            <w:cnfStyle w:val="001000000000" w:firstRow="0" w:lastRow="0" w:firstColumn="1" w:lastColumn="0" w:oddVBand="0" w:evenVBand="0" w:oddHBand="0" w:evenHBand="0" w:firstRowFirstColumn="0" w:firstRowLastColumn="0" w:lastRowFirstColumn="0" w:lastRowLastColumn="0"/>
            <w:tcW w:w="4426" w:type="dxa"/>
            <w:tcBorders>
              <w:top w:val="single" w:sz="4" w:space="0" w:color="auto"/>
              <w:left w:val="single" w:sz="4" w:space="0" w:color="auto"/>
              <w:bottom w:val="single" w:sz="4" w:space="0" w:color="auto"/>
              <w:right w:val="single" w:sz="4" w:space="0" w:color="auto"/>
            </w:tcBorders>
          </w:tcPr>
          <w:p w14:paraId="0C3DFA0A" w14:textId="77777777" w:rsidR="00565841" w:rsidRPr="009E17A4" w:rsidRDefault="00565841" w:rsidP="00E16AB2">
            <w:pPr>
              <w:ind w:left="284"/>
              <w:jc w:val="center"/>
              <w:rPr>
                <w:rFonts w:ascii="Bookman Old Style" w:hAnsi="Bookman Old Style" w:cstheme="minorHAnsi"/>
                <w:b w:val="0"/>
                <w:bCs w:val="0"/>
                <w:sz w:val="20"/>
                <w:szCs w:val="20"/>
                <w:lang w:val="es-MX"/>
              </w:rPr>
            </w:pPr>
            <w:r w:rsidRPr="009E17A4">
              <w:rPr>
                <w:rFonts w:ascii="Bookman Old Style" w:hAnsi="Bookman Old Style" w:cstheme="minorHAnsi"/>
                <w:b w:val="0"/>
                <w:bCs w:val="0"/>
                <w:sz w:val="20"/>
                <w:szCs w:val="20"/>
                <w:lang w:val="es-MX"/>
              </w:rPr>
              <w:t>ELEAZAR CARDENAS MERCADO</w:t>
            </w:r>
          </w:p>
        </w:tc>
        <w:tc>
          <w:tcPr>
            <w:tcW w:w="1957" w:type="dxa"/>
            <w:tcBorders>
              <w:top w:val="single" w:sz="4" w:space="0" w:color="auto"/>
              <w:left w:val="single" w:sz="4" w:space="0" w:color="auto"/>
              <w:bottom w:val="single" w:sz="4" w:space="0" w:color="auto"/>
              <w:right w:val="single" w:sz="4" w:space="0" w:color="auto"/>
            </w:tcBorders>
          </w:tcPr>
          <w:p w14:paraId="40AE0FE6" w14:textId="77777777" w:rsidR="00565841" w:rsidRPr="009E17A4" w:rsidRDefault="00565841" w:rsidP="00E16AB2">
            <w:pPr>
              <w:ind w:left="284"/>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sz w:val="20"/>
                <w:szCs w:val="20"/>
                <w:lang w:val="es-MX"/>
              </w:rPr>
            </w:pPr>
            <w:r w:rsidRPr="009E17A4">
              <w:rPr>
                <w:rFonts w:ascii="Bookman Old Style" w:hAnsi="Bookman Old Style" w:cstheme="minorHAnsi"/>
                <w:sz w:val="20"/>
                <w:szCs w:val="20"/>
                <w:lang w:val="es-MX"/>
              </w:rPr>
              <w:t>REGIDOR</w:t>
            </w:r>
          </w:p>
        </w:tc>
        <w:tc>
          <w:tcPr>
            <w:tcW w:w="2091" w:type="dxa"/>
            <w:tcBorders>
              <w:top w:val="single" w:sz="4" w:space="0" w:color="auto"/>
              <w:left w:val="single" w:sz="4" w:space="0" w:color="auto"/>
              <w:bottom w:val="single" w:sz="4" w:space="0" w:color="auto"/>
              <w:right w:val="single" w:sz="4" w:space="0" w:color="auto"/>
            </w:tcBorders>
          </w:tcPr>
          <w:p w14:paraId="70A4C238" w14:textId="509DA6E5" w:rsidR="00565841" w:rsidRPr="009E17A4" w:rsidRDefault="00565841" w:rsidP="00E16AB2">
            <w:pPr>
              <w:ind w:left="284"/>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sz w:val="20"/>
                <w:szCs w:val="20"/>
                <w:lang w:val="es-MX"/>
              </w:rPr>
            </w:pPr>
            <w:r w:rsidRPr="009E17A4">
              <w:rPr>
                <w:rFonts w:ascii="Bookman Old Style" w:hAnsi="Bookman Old Style" w:cstheme="minorHAnsi"/>
                <w:sz w:val="20"/>
                <w:szCs w:val="20"/>
                <w:lang w:val="es-MX"/>
              </w:rPr>
              <w:t>AUSENCIA JUSTIFICADA</w:t>
            </w:r>
          </w:p>
        </w:tc>
      </w:tr>
      <w:tr w:rsidR="00565841" w:rsidRPr="009E17A4" w14:paraId="05C5F844" w14:textId="77777777" w:rsidTr="00E16AB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4426" w:type="dxa"/>
            <w:tcBorders>
              <w:top w:val="single" w:sz="4" w:space="0" w:color="auto"/>
              <w:left w:val="single" w:sz="4" w:space="0" w:color="auto"/>
              <w:bottom w:val="single" w:sz="4" w:space="0" w:color="auto"/>
              <w:right w:val="single" w:sz="4" w:space="0" w:color="auto"/>
            </w:tcBorders>
          </w:tcPr>
          <w:p w14:paraId="6E92526B" w14:textId="77777777" w:rsidR="00565841" w:rsidRPr="009E17A4" w:rsidRDefault="00565841" w:rsidP="00E16AB2">
            <w:pPr>
              <w:ind w:left="284"/>
              <w:jc w:val="center"/>
              <w:rPr>
                <w:rFonts w:ascii="Bookman Old Style" w:hAnsi="Bookman Old Style" w:cstheme="minorHAnsi"/>
                <w:b w:val="0"/>
                <w:bCs w:val="0"/>
                <w:sz w:val="20"/>
                <w:szCs w:val="20"/>
                <w:lang w:val="es-MX"/>
              </w:rPr>
            </w:pPr>
            <w:r w:rsidRPr="009E17A4">
              <w:rPr>
                <w:rFonts w:ascii="Bookman Old Style" w:hAnsi="Bookman Old Style" w:cstheme="minorHAnsi"/>
                <w:b w:val="0"/>
                <w:bCs w:val="0"/>
                <w:sz w:val="20"/>
                <w:szCs w:val="20"/>
                <w:lang w:val="es-MX"/>
              </w:rPr>
              <w:t>FABIOLA SILVA ALONSO</w:t>
            </w:r>
          </w:p>
        </w:tc>
        <w:tc>
          <w:tcPr>
            <w:tcW w:w="1957" w:type="dxa"/>
            <w:tcBorders>
              <w:top w:val="single" w:sz="4" w:space="0" w:color="auto"/>
              <w:left w:val="single" w:sz="4" w:space="0" w:color="auto"/>
              <w:bottom w:val="single" w:sz="4" w:space="0" w:color="auto"/>
              <w:right w:val="single" w:sz="4" w:space="0" w:color="auto"/>
            </w:tcBorders>
          </w:tcPr>
          <w:p w14:paraId="7E70C3A2" w14:textId="77777777" w:rsidR="00565841" w:rsidRPr="009E17A4" w:rsidRDefault="00565841" w:rsidP="00E16AB2">
            <w:pPr>
              <w:ind w:left="28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sz w:val="20"/>
                <w:szCs w:val="20"/>
                <w:lang w:val="es-MX"/>
              </w:rPr>
            </w:pPr>
            <w:r w:rsidRPr="009E17A4">
              <w:rPr>
                <w:rFonts w:ascii="Bookman Old Style" w:hAnsi="Bookman Old Style" w:cstheme="minorHAnsi"/>
                <w:sz w:val="20"/>
                <w:szCs w:val="20"/>
                <w:lang w:val="es-MX"/>
              </w:rPr>
              <w:t>REGIDORA</w:t>
            </w:r>
          </w:p>
        </w:tc>
        <w:tc>
          <w:tcPr>
            <w:tcW w:w="2091" w:type="dxa"/>
            <w:tcBorders>
              <w:top w:val="single" w:sz="4" w:space="0" w:color="auto"/>
              <w:left w:val="single" w:sz="4" w:space="0" w:color="auto"/>
              <w:bottom w:val="single" w:sz="4" w:space="0" w:color="auto"/>
              <w:right w:val="single" w:sz="4" w:space="0" w:color="auto"/>
            </w:tcBorders>
          </w:tcPr>
          <w:p w14:paraId="470E2C4A" w14:textId="2519F068" w:rsidR="00565841" w:rsidRPr="009E17A4" w:rsidRDefault="00565841" w:rsidP="00E16AB2">
            <w:pPr>
              <w:ind w:left="28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sz w:val="20"/>
                <w:szCs w:val="20"/>
                <w:lang w:val="es-MX"/>
              </w:rPr>
            </w:pPr>
            <w:r w:rsidRPr="009E17A4">
              <w:rPr>
                <w:rFonts w:ascii="Bookman Old Style" w:hAnsi="Bookman Old Style" w:cstheme="minorHAnsi"/>
                <w:sz w:val="20"/>
                <w:szCs w:val="20"/>
                <w:lang w:val="es-MX"/>
              </w:rPr>
              <w:t>A</w:t>
            </w:r>
            <w:r w:rsidR="00043320" w:rsidRPr="009E17A4">
              <w:rPr>
                <w:rFonts w:ascii="Bookman Old Style" w:hAnsi="Bookman Old Style" w:cstheme="minorHAnsi"/>
                <w:sz w:val="20"/>
                <w:szCs w:val="20"/>
                <w:lang w:val="es-MX"/>
              </w:rPr>
              <w:t xml:space="preserve"> FAVOR</w:t>
            </w:r>
          </w:p>
        </w:tc>
      </w:tr>
    </w:tbl>
    <w:p w14:paraId="16D1F2F7" w14:textId="77777777" w:rsidR="00565841" w:rsidRPr="009E17A4" w:rsidRDefault="00565841" w:rsidP="00E16AB2">
      <w:pPr>
        <w:spacing w:after="0"/>
        <w:ind w:left="284"/>
        <w:jc w:val="both"/>
        <w:rPr>
          <w:rFonts w:ascii="Bookman Old Style" w:hAnsi="Bookman Old Style" w:cstheme="minorHAnsi"/>
          <w:sz w:val="20"/>
          <w:szCs w:val="20"/>
        </w:rPr>
      </w:pPr>
    </w:p>
    <w:p w14:paraId="7BF46DAE" w14:textId="77777777" w:rsidR="009027C7" w:rsidRPr="002D4CCC" w:rsidRDefault="009027C7" w:rsidP="00E16AB2">
      <w:pPr>
        <w:spacing w:after="0" w:line="240" w:lineRule="auto"/>
        <w:ind w:left="284"/>
        <w:jc w:val="both"/>
        <w:rPr>
          <w:rFonts w:ascii="Avenir Next LT Pro" w:hAnsi="Avenir Next LT Pro" w:cs="Arial"/>
          <w:lang w:eastAsia="es-MX"/>
        </w:rPr>
      </w:pPr>
    </w:p>
    <w:p w14:paraId="1A0172F2" w14:textId="62CDD4AF" w:rsidR="0060691F" w:rsidRPr="002D4CCC" w:rsidRDefault="00E23874" w:rsidP="00835332">
      <w:pPr>
        <w:spacing w:after="0" w:line="240" w:lineRule="auto"/>
        <w:ind w:left="284"/>
        <w:jc w:val="both"/>
        <w:rPr>
          <w:rFonts w:ascii="Avenir Next LT Pro" w:hAnsi="Avenir Next LT Pro" w:cstheme="minorHAnsi"/>
          <w:i/>
          <w:iCs/>
          <w:u w:val="single"/>
          <w:lang w:eastAsia="es-MX"/>
        </w:rPr>
      </w:pPr>
      <w:r w:rsidRPr="002D4CCC">
        <w:rPr>
          <w:rFonts w:ascii="Bookman Old Style" w:hAnsi="Bookman Old Style" w:cstheme="minorHAnsi"/>
          <w:b/>
          <w:bCs/>
          <w:lang w:eastAsia="es-MX"/>
        </w:rPr>
        <w:t>S</w:t>
      </w:r>
      <w:r w:rsidR="004E3956" w:rsidRPr="002D4CCC">
        <w:rPr>
          <w:rFonts w:ascii="Bookman Old Style" w:hAnsi="Bookman Old Style" w:cstheme="minorHAnsi"/>
          <w:b/>
          <w:bCs/>
          <w:lang w:eastAsia="es-MX"/>
        </w:rPr>
        <w:t>EXTO</w:t>
      </w:r>
      <w:r w:rsidRPr="002D4CCC">
        <w:rPr>
          <w:rFonts w:ascii="Avenir Next LT Pro" w:hAnsi="Avenir Next LT Pro" w:cstheme="minorHAnsi"/>
          <w:b/>
          <w:bCs/>
          <w:lang w:eastAsia="es-MX"/>
        </w:rPr>
        <w:t>:</w:t>
      </w:r>
      <w:r w:rsidRPr="002D4CCC">
        <w:rPr>
          <w:rFonts w:ascii="Avenir Next LT Pro" w:hAnsi="Avenir Next LT Pro" w:cstheme="minorHAnsi"/>
          <w:lang w:eastAsia="es-MX"/>
        </w:rPr>
        <w:t xml:space="preserve"> En desahogo del siguiente punto del orden del día se presenta para su</w:t>
      </w:r>
      <w:r w:rsidR="00E16AB2">
        <w:rPr>
          <w:rFonts w:ascii="Avenir Next LT Pro" w:hAnsi="Avenir Next LT Pro" w:cstheme="minorHAnsi"/>
          <w:lang w:eastAsia="es-MX"/>
        </w:rPr>
        <w:t xml:space="preserve"> </w:t>
      </w:r>
      <w:r w:rsidR="002D745B" w:rsidRPr="002D4CCC">
        <w:rPr>
          <w:rFonts w:ascii="Avenir Next LT Pro" w:hAnsi="Avenir Next LT Pro" w:cstheme="minorHAnsi"/>
          <w:lang w:eastAsia="es-MX"/>
        </w:rPr>
        <w:t>a</w:t>
      </w:r>
      <w:r w:rsidR="00E16AB2">
        <w:rPr>
          <w:rFonts w:ascii="Avenir Next LT Pro" w:hAnsi="Avenir Next LT Pro" w:cstheme="minorHAnsi"/>
          <w:lang w:eastAsia="es-MX"/>
        </w:rPr>
        <w:t xml:space="preserve">nálisis y </w:t>
      </w:r>
      <w:r w:rsidR="0060691F" w:rsidRPr="002D4CCC">
        <w:rPr>
          <w:rFonts w:ascii="Avenir Next LT Pro" w:hAnsi="Avenir Next LT Pro" w:cs="Calibri"/>
          <w:lang w:eastAsia="es-MX"/>
        </w:rPr>
        <w:t>votación del pleno respecto al dictamen emitido por la Comisión de Puntos Constitucionales y Electorales, relevante a la propuesta de intención del voto de este H Ayuntamiento de Tecalitlán, Jalisco, en razón a la minuta de proyecto de decreto número 29842/LXIV/25 recibida por parte del H. Congreso del Estado de Jalisco por la que se resuelven iniciativas de ley que reforman los artículos 9°, 21°, 35°, 74°, 97°, 106° y 107° Ter, de la Constitución Política del Estado de Jalisco, en materia de Transparencia.</w:t>
      </w:r>
      <w:r w:rsidR="0060691F" w:rsidRPr="002D4CCC">
        <w:rPr>
          <w:rFonts w:ascii="Avenir Next LT Pro" w:hAnsi="Avenir Next LT Pro"/>
          <w:i/>
          <w:iCs/>
          <w:u w:val="single"/>
          <w:lang w:eastAsia="es-MX"/>
        </w:rPr>
        <w:t xml:space="preserve"> </w:t>
      </w:r>
    </w:p>
    <w:p w14:paraId="44A379D1" w14:textId="77777777" w:rsidR="0060691F" w:rsidRPr="002D4CCC" w:rsidRDefault="0060691F" w:rsidP="00E16AB2">
      <w:pPr>
        <w:pStyle w:val="Listaconvietas2"/>
        <w:numPr>
          <w:ilvl w:val="0"/>
          <w:numId w:val="0"/>
        </w:numPr>
        <w:autoSpaceDN w:val="0"/>
        <w:spacing w:after="0" w:line="240" w:lineRule="auto"/>
        <w:ind w:left="284"/>
        <w:contextualSpacing w:val="0"/>
        <w:jc w:val="both"/>
        <w:rPr>
          <w:rFonts w:ascii="Avenir Next LT Pro" w:hAnsi="Avenir Next LT Pro" w:cstheme="minorHAnsi"/>
          <w:i/>
          <w:iCs/>
          <w:u w:val="single"/>
          <w:lang w:eastAsia="es-MX"/>
        </w:rPr>
      </w:pPr>
    </w:p>
    <w:p w14:paraId="4E8520D7" w14:textId="77777777" w:rsidR="0060691F" w:rsidRPr="002D4CCC" w:rsidRDefault="0060691F" w:rsidP="00511064">
      <w:pPr>
        <w:spacing w:after="0" w:line="240" w:lineRule="auto"/>
        <w:ind w:left="284"/>
        <w:jc w:val="both"/>
        <w:rPr>
          <w:rFonts w:ascii="Avenir Next LT Pro" w:hAnsi="Avenir Next LT Pro" w:cs="Arial"/>
          <w:lang w:eastAsia="es-MX"/>
        </w:rPr>
      </w:pPr>
      <w:r w:rsidRPr="002D4CCC">
        <w:rPr>
          <w:rFonts w:ascii="Avenir Next LT Pro" w:hAnsi="Avenir Next LT Pro" w:cs="Calibri"/>
          <w:lang w:eastAsia="es-MX"/>
        </w:rPr>
        <w:t>En uso de la voz del Secretario General Abogado. Evaristo Soto Contreras, previa indicación de la Presidenta Municipal C. Brenda Patricia Barriga López quien motiva el presente punto de acuerdo, señaló</w:t>
      </w:r>
      <w:r w:rsidRPr="002D4CCC">
        <w:rPr>
          <w:rFonts w:ascii="Avenir Next LT Pro" w:hAnsi="Avenir Next LT Pro" w:cs="Arial"/>
          <w:lang w:eastAsia="es-MX"/>
        </w:rPr>
        <w:t xml:space="preserve"> que como se desprende de la iniciativa objeto del dictamen, del Diario de los Debates y demás antecedentes remitidos por el Poder </w:t>
      </w:r>
      <w:r w:rsidRPr="002D4CCC">
        <w:rPr>
          <w:rFonts w:ascii="Avenir Next LT Pro" w:hAnsi="Avenir Next LT Pro" w:cs="Arial"/>
          <w:lang w:eastAsia="es-MX"/>
        </w:rPr>
        <w:lastRenderedPageBreak/>
        <w:t xml:space="preserve">Legislativo Local a este H. Ayuntamiento, documentos los cuales fueron distribuidos entre sus integrantes con la oportunidad debida, dicha minuta de decreto tiene por objeto reformar los artículos </w:t>
      </w:r>
      <w:r w:rsidRPr="002D4CCC">
        <w:rPr>
          <w:rFonts w:ascii="Avenir Next LT Pro" w:hAnsi="Avenir Next LT Pro" w:cs="Calibri"/>
          <w:lang w:eastAsia="es-MX"/>
        </w:rPr>
        <w:t xml:space="preserve">9°, 21°, 35°, 74°, 97°, 106° y 107° Ter </w:t>
      </w:r>
      <w:r w:rsidRPr="002D4CCC">
        <w:rPr>
          <w:rFonts w:ascii="Avenir Next LT Pro" w:hAnsi="Avenir Next LT Pro" w:cs="Arial"/>
          <w:lang w:eastAsia="es-MX"/>
        </w:rPr>
        <w:t>de la Constitución Política del Estado de Jalisco, para quedar como sigue:</w:t>
      </w:r>
    </w:p>
    <w:p w14:paraId="6449B0BE" w14:textId="77777777" w:rsidR="0060691F" w:rsidRPr="002D4CCC" w:rsidRDefault="0060691F" w:rsidP="00E16AB2">
      <w:pPr>
        <w:spacing w:after="0" w:line="240" w:lineRule="auto"/>
        <w:ind w:left="284"/>
        <w:jc w:val="both"/>
        <w:rPr>
          <w:rFonts w:ascii="Avenir Next LT Pro" w:hAnsi="Avenir Next LT Pro" w:cstheme="minorHAnsi"/>
          <w:lang w:eastAsia="es-MX"/>
        </w:rPr>
      </w:pPr>
    </w:p>
    <w:p w14:paraId="7A0E64A7" w14:textId="77777777" w:rsidR="0060691F" w:rsidRPr="002D4CCC" w:rsidRDefault="0060691F" w:rsidP="00E16AB2">
      <w:pPr>
        <w:spacing w:line="240" w:lineRule="auto"/>
        <w:ind w:left="284"/>
        <w:jc w:val="both"/>
        <w:rPr>
          <w:rFonts w:ascii="Avenir Next LT Pro" w:hAnsi="Avenir Next LT Pro"/>
        </w:rPr>
      </w:pPr>
      <w:r w:rsidRPr="002D4CCC">
        <w:rPr>
          <w:rFonts w:ascii="Avenir Next LT Pro" w:hAnsi="Avenir Next LT Pro"/>
          <w:b/>
          <w:bCs/>
        </w:rPr>
        <w:t>Artículo 9°.</w:t>
      </w:r>
      <w:r w:rsidRPr="002D4CCC">
        <w:rPr>
          <w:rFonts w:ascii="Avenir Next LT Pro" w:hAnsi="Avenir Next LT Pro"/>
        </w:rPr>
        <w:t xml:space="preserve"> El ejercicio del derecho de acceso a la información pública y protección de datos personales en posesión de sujetos obligados, se regirá por los siguientes fundamentos y principios:</w:t>
      </w:r>
    </w:p>
    <w:p w14:paraId="15384FA2" w14:textId="5BE8A0DB" w:rsidR="0060691F" w:rsidRDefault="0060691F" w:rsidP="00E16AB2">
      <w:pPr>
        <w:spacing w:line="278" w:lineRule="auto"/>
        <w:ind w:left="284"/>
        <w:jc w:val="both"/>
        <w:rPr>
          <w:rFonts w:ascii="Avenir Next LT Pro" w:hAnsi="Avenir Next LT Pro"/>
          <w:b/>
          <w:bCs/>
        </w:rPr>
      </w:pPr>
      <w:r w:rsidRPr="002D4CCC">
        <w:rPr>
          <w:rFonts w:ascii="Avenir Next LT Pro" w:hAnsi="Avenir Next LT Pro"/>
          <w:b/>
          <w:bCs/>
        </w:rPr>
        <w:t>I.[...]</w:t>
      </w:r>
    </w:p>
    <w:p w14:paraId="066FE746" w14:textId="4216C3EE" w:rsidR="009E5E30" w:rsidRDefault="009E5E30" w:rsidP="00E16AB2">
      <w:pPr>
        <w:spacing w:line="278" w:lineRule="auto"/>
        <w:ind w:left="284"/>
        <w:jc w:val="both"/>
        <w:rPr>
          <w:rFonts w:ascii="Avenir Next LT Pro" w:hAnsi="Avenir Next LT Pro"/>
          <w:b/>
          <w:bCs/>
        </w:rPr>
      </w:pPr>
    </w:p>
    <w:p w14:paraId="2C53C229" w14:textId="77777777" w:rsidR="0060691F" w:rsidRPr="002D4CCC" w:rsidRDefault="0060691F" w:rsidP="00E16AB2">
      <w:pPr>
        <w:spacing w:line="240" w:lineRule="auto"/>
        <w:ind w:left="284"/>
        <w:jc w:val="both"/>
        <w:rPr>
          <w:rFonts w:ascii="Avenir Next LT Pro" w:hAnsi="Avenir Next LT Pro"/>
        </w:rPr>
      </w:pPr>
      <w:r w:rsidRPr="002D4CCC">
        <w:rPr>
          <w:rFonts w:ascii="Avenir Next LT Pro" w:hAnsi="Avenir Next LT Pro"/>
          <w:b/>
          <w:bCs/>
        </w:rPr>
        <w:t>ll.</w:t>
      </w:r>
      <w:r w:rsidRPr="002D4CCC">
        <w:rPr>
          <w:rFonts w:ascii="Avenir Next LT Pro" w:hAnsi="Avenir Next LT Pro"/>
        </w:rPr>
        <w:t xml:space="preserve"> La transparencia y la rendición de cuentas de las autoridades estatales y municipales, mediante la implementación de mecanismos de gobierno abierto, transparencia con sentido social y modernización, con un enfoque de apertura institucional a través de las Autoridades Garantes y en colaboración con representantes de la sociedad civil, para la apertura de los órganos públicos y el registro de los documentos en que constan las decisiones públicas y el proceso para la toma de éstas;</w:t>
      </w:r>
    </w:p>
    <w:p w14:paraId="244C5D3D" w14:textId="77777777" w:rsidR="0060691F" w:rsidRPr="002D4CCC" w:rsidRDefault="0060691F" w:rsidP="00E16AB2">
      <w:pPr>
        <w:spacing w:line="278" w:lineRule="auto"/>
        <w:ind w:left="284"/>
        <w:jc w:val="both"/>
        <w:rPr>
          <w:rFonts w:ascii="Avenir Next LT Pro" w:hAnsi="Avenir Next LT Pro"/>
          <w:b/>
          <w:bCs/>
        </w:rPr>
      </w:pPr>
      <w:r w:rsidRPr="002D4CCC">
        <w:rPr>
          <w:rFonts w:ascii="Avenir Next LT Pro" w:hAnsi="Avenir Next LT Pro"/>
          <w:b/>
          <w:bCs/>
        </w:rPr>
        <w:t>III. a V. [...]</w:t>
      </w:r>
    </w:p>
    <w:p w14:paraId="20A1A56F" w14:textId="77777777" w:rsidR="0060691F" w:rsidRPr="002D4CCC" w:rsidRDefault="0060691F" w:rsidP="00251DA0">
      <w:pPr>
        <w:spacing w:line="240" w:lineRule="auto"/>
        <w:ind w:left="284"/>
        <w:jc w:val="both"/>
        <w:rPr>
          <w:rFonts w:ascii="Avenir Next LT Pro" w:hAnsi="Avenir Next LT Pro"/>
        </w:rPr>
      </w:pPr>
      <w:r w:rsidRPr="002D4CCC">
        <w:rPr>
          <w:rFonts w:ascii="Avenir Next LT Pro" w:hAnsi="Avenir Next LT Pro"/>
        </w:rPr>
        <w:t>VI. Los sujetos obligados deberán promover, respetar, proteger y garantizar los derechos de acceso a la información pública y la protección de datos personal eso de acuerdo con las bases y principios de las leyes de la materia.</w:t>
      </w:r>
    </w:p>
    <w:p w14:paraId="7454569B" w14:textId="77777777" w:rsidR="0060691F" w:rsidRPr="002D4CCC" w:rsidRDefault="0060691F" w:rsidP="00251DA0">
      <w:pPr>
        <w:spacing w:line="240" w:lineRule="auto"/>
        <w:ind w:left="284"/>
        <w:jc w:val="both"/>
        <w:rPr>
          <w:rFonts w:ascii="Avenir Next LT Pro" w:hAnsi="Avenir Next LT Pro"/>
        </w:rPr>
      </w:pPr>
      <w:r w:rsidRPr="002D4CCC">
        <w:rPr>
          <w:rFonts w:ascii="Avenir Next LT Pro" w:hAnsi="Avenir Next LT Pro"/>
        </w:rPr>
        <w:t xml:space="preserve">La integración y facultades del Comité del Subsistema de Transparencia del Estado de Jalisco, son las establecidas en las leyes de la materia. </w:t>
      </w:r>
    </w:p>
    <w:p w14:paraId="628B7CDB" w14:textId="77777777" w:rsidR="0060691F" w:rsidRPr="002D4CCC" w:rsidRDefault="0060691F" w:rsidP="00251DA0">
      <w:pPr>
        <w:spacing w:line="240" w:lineRule="auto"/>
        <w:ind w:left="284"/>
        <w:jc w:val="both"/>
        <w:rPr>
          <w:rFonts w:ascii="Avenir Next LT Pro" w:hAnsi="Avenir Next LT Pro"/>
        </w:rPr>
      </w:pPr>
      <w:r w:rsidRPr="002D4CCC">
        <w:rPr>
          <w:rFonts w:ascii="Avenir Next LT Pro" w:hAnsi="Avenir Next LT Pro"/>
        </w:rPr>
        <w:t>Los sujetos obligados y las autoridades garantes se regirán por los principios de certeza, congruencia, documentación, eficacia, excepcionalidad, exhaustividad, imparcialidad, independencia, legalidad, máxima publicidad, objetividad, profesionalismo y transparencia. En el ámbito de sus atribuciones coadyuvarán en la implementación de políticas y mecanismos de apertura gubernamental, así como la participación social.</w:t>
      </w:r>
    </w:p>
    <w:p w14:paraId="1C41C3D7" w14:textId="77777777" w:rsidR="0060691F" w:rsidRPr="002D4CCC" w:rsidRDefault="0060691F" w:rsidP="00251DA0">
      <w:pPr>
        <w:spacing w:line="240" w:lineRule="auto"/>
        <w:ind w:left="284"/>
        <w:jc w:val="both"/>
        <w:rPr>
          <w:rFonts w:ascii="Avenir Next LT Pro" w:hAnsi="Avenir Next LT Pro"/>
        </w:rPr>
      </w:pPr>
      <w:r w:rsidRPr="002D4CCC">
        <w:rPr>
          <w:rFonts w:ascii="Avenir Next LT Pro" w:hAnsi="Avenir Next LT Pro"/>
        </w:rPr>
        <w:t>La Autoridad Garante Local, será la Contraloría del Estado y tendrá las facultades y competencias que establecen las leyes de la materia, quien conocerá de los asuntos en materia de transparencia y protección de datos personales del Poder Ejecutivo y los municipios.</w:t>
      </w:r>
    </w:p>
    <w:p w14:paraId="2202C043" w14:textId="77777777" w:rsidR="0060691F" w:rsidRPr="002D4CCC" w:rsidRDefault="0060691F" w:rsidP="00EA07D4">
      <w:pPr>
        <w:spacing w:line="240" w:lineRule="auto"/>
        <w:ind w:left="284"/>
        <w:jc w:val="both"/>
        <w:rPr>
          <w:rFonts w:ascii="Avenir Next LT Pro" w:hAnsi="Avenir Next LT Pro"/>
        </w:rPr>
      </w:pPr>
      <w:r w:rsidRPr="002D4CCC">
        <w:rPr>
          <w:rFonts w:ascii="Avenir Next LT Pro" w:hAnsi="Avenir Next LT Pro"/>
        </w:rPr>
        <w:t>Las autoridades garantes del Poder Legislativo y Judicial, de los órganos constitucionales autónomos y demás sujetos obligados, serán sus órganos internos de control y tienen las facultades y competencias que las leyes de la materia les otorguen. Los partidos políticos tendrán como autoridad garante al instituto Electoral y de Participación Ciudadana del Estado de Jalisco. En el caso de los sindicatos que reciban y ejerzan recursos públicos o realicen actos de autoridad, su autoridad garante será el Tribunal de Arbitraje y Escalafón del Estado de Jalisco.</w:t>
      </w:r>
    </w:p>
    <w:p w14:paraId="5E9683CF" w14:textId="77777777" w:rsidR="0060691F" w:rsidRPr="002D4CCC" w:rsidRDefault="0060691F" w:rsidP="00EA07D4">
      <w:pPr>
        <w:spacing w:line="240" w:lineRule="auto"/>
        <w:ind w:left="284"/>
        <w:jc w:val="both"/>
        <w:rPr>
          <w:rFonts w:ascii="Avenir Next LT Pro" w:hAnsi="Avenir Next LT Pro"/>
        </w:rPr>
      </w:pPr>
      <w:r w:rsidRPr="002D4CCC">
        <w:rPr>
          <w:rFonts w:ascii="Avenir Next LT Pro" w:hAnsi="Avenir Next LT Pro"/>
        </w:rPr>
        <w:t>Las resoluciones de las autoridades garantes serán vinculantes, definitivas e inatacables para los sujetos obligados y deberán ser cumplidas por los poderes, entidades y dependencias públicas del Gobierno del Estado, Ayuntamientos, por los organismos constitucionales autónomos, así como dé cualquier persona física, jurídica, sindicato, partido político o cualquier otro que reciba y ejerza recursos públicos o realice actos de autoridad, en términos de la Constitución Política de los Estados Unidos Mexicanos, la Ley General de Transparencia y Acceso a la información Pública, la Ley General en materia de Protección de Datos Personales en Posesión de Sujetos obligados, esta constitución y demás leyes de la materia.</w:t>
      </w:r>
    </w:p>
    <w:p w14:paraId="4F4B8240" w14:textId="77777777" w:rsidR="0060691F" w:rsidRPr="002D4CCC" w:rsidRDefault="0060691F" w:rsidP="00E16AB2">
      <w:pPr>
        <w:spacing w:line="278" w:lineRule="auto"/>
        <w:ind w:left="284"/>
        <w:jc w:val="both"/>
        <w:rPr>
          <w:rFonts w:ascii="Avenir Next LT Pro" w:hAnsi="Avenir Next LT Pro"/>
        </w:rPr>
      </w:pPr>
      <w:r w:rsidRPr="002D4CCC">
        <w:rPr>
          <w:rFonts w:ascii="Avenir Next LT Pro" w:hAnsi="Avenir Next LT Pro"/>
        </w:rPr>
        <w:t>En contra de las resoluciones emitidas por las autoridades garantes, se podrán interponer los recursos o juicios que establecen las leyes de la materia.</w:t>
      </w:r>
    </w:p>
    <w:p w14:paraId="1ED0BA3A" w14:textId="77777777" w:rsidR="0060691F" w:rsidRPr="002D4CCC" w:rsidRDefault="0060691F" w:rsidP="00E16AB2">
      <w:pPr>
        <w:ind w:left="284"/>
        <w:jc w:val="both"/>
        <w:rPr>
          <w:rFonts w:ascii="Avenir Next LT Pro" w:hAnsi="Avenir Next LT Pro"/>
        </w:rPr>
      </w:pPr>
      <w:r w:rsidRPr="002D4CCC">
        <w:rPr>
          <w:rFonts w:ascii="Avenir Next LT Pro" w:hAnsi="Avenir Next LT Pro"/>
          <w:b/>
          <w:bCs/>
        </w:rPr>
        <w:lastRenderedPageBreak/>
        <w:t>Artículo 21°.</w:t>
      </w:r>
      <w:r w:rsidRPr="002D4CCC">
        <w:rPr>
          <w:rFonts w:ascii="Avenir Next LT Pro" w:hAnsi="Avenir Next LT Pro"/>
        </w:rPr>
        <w:t xml:space="preserve"> Para ser diputada o diputado se requiere:</w:t>
      </w:r>
    </w:p>
    <w:p w14:paraId="488508E7" w14:textId="77777777" w:rsidR="0060691F" w:rsidRPr="002D4CCC" w:rsidRDefault="0060691F" w:rsidP="00E16AB2">
      <w:pPr>
        <w:spacing w:line="278" w:lineRule="auto"/>
        <w:ind w:left="284"/>
        <w:jc w:val="both"/>
        <w:rPr>
          <w:rFonts w:ascii="Avenir Next LT Pro" w:hAnsi="Avenir Next LT Pro"/>
        </w:rPr>
      </w:pPr>
      <w:r w:rsidRPr="002D4CCC">
        <w:rPr>
          <w:rFonts w:ascii="Avenir Next LT Pro" w:hAnsi="Avenir Next LT Pro"/>
        </w:rPr>
        <w:t>l. a VI. [...]</w:t>
      </w:r>
    </w:p>
    <w:p w14:paraId="32B36AD9" w14:textId="77777777" w:rsidR="0060691F" w:rsidRPr="002D4CCC" w:rsidRDefault="0060691F" w:rsidP="00E16AB2">
      <w:pPr>
        <w:spacing w:line="278" w:lineRule="auto"/>
        <w:ind w:left="284"/>
        <w:jc w:val="both"/>
        <w:rPr>
          <w:rFonts w:ascii="Avenir Next LT Pro" w:hAnsi="Avenir Next LT Pro"/>
        </w:rPr>
      </w:pPr>
      <w:r w:rsidRPr="002D4CCC">
        <w:rPr>
          <w:rFonts w:ascii="Avenir Next LT Pro" w:hAnsi="Avenir Next LT Pro"/>
        </w:rPr>
        <w:t>VII. Se deroga;</w:t>
      </w:r>
    </w:p>
    <w:p w14:paraId="2816D403" w14:textId="77777777" w:rsidR="0060691F" w:rsidRPr="002D4CCC" w:rsidRDefault="0060691F" w:rsidP="00E16AB2">
      <w:pPr>
        <w:spacing w:line="278" w:lineRule="auto"/>
        <w:ind w:left="284"/>
        <w:jc w:val="both"/>
        <w:rPr>
          <w:rFonts w:ascii="Avenir Next LT Pro" w:hAnsi="Avenir Next LT Pro"/>
        </w:rPr>
      </w:pPr>
      <w:r w:rsidRPr="002D4CCC">
        <w:rPr>
          <w:rFonts w:ascii="Avenir Next LT Pro" w:hAnsi="Avenir Next LT Pro"/>
        </w:rPr>
        <w:t>VIII a XI [...]</w:t>
      </w:r>
    </w:p>
    <w:p w14:paraId="0ED02E04" w14:textId="77777777" w:rsidR="0060691F" w:rsidRPr="002D4CCC" w:rsidRDefault="0060691F" w:rsidP="00E16AB2">
      <w:pPr>
        <w:ind w:left="284"/>
        <w:jc w:val="both"/>
        <w:rPr>
          <w:rFonts w:ascii="Avenir Next LT Pro" w:hAnsi="Avenir Next LT Pro"/>
        </w:rPr>
      </w:pPr>
      <w:r w:rsidRPr="002D4CCC">
        <w:rPr>
          <w:rFonts w:ascii="Avenir Next LT Pro" w:hAnsi="Avenir Next LT Pro"/>
        </w:rPr>
        <w:t>[...]</w:t>
      </w:r>
    </w:p>
    <w:p w14:paraId="63820866" w14:textId="77777777" w:rsidR="0060691F" w:rsidRPr="002D4CCC" w:rsidRDefault="0060691F" w:rsidP="00E16AB2">
      <w:pPr>
        <w:spacing w:line="278" w:lineRule="auto"/>
        <w:ind w:left="284"/>
        <w:jc w:val="both"/>
        <w:rPr>
          <w:rFonts w:ascii="Avenir Next LT Pro" w:hAnsi="Avenir Next LT Pro"/>
        </w:rPr>
      </w:pPr>
      <w:r w:rsidRPr="002D4CCC">
        <w:rPr>
          <w:rFonts w:ascii="Avenir Next LT Pro" w:hAnsi="Avenir Next LT Pro"/>
          <w:b/>
          <w:bCs/>
        </w:rPr>
        <w:t>Artículo 35°.</w:t>
      </w:r>
      <w:r w:rsidRPr="002D4CCC">
        <w:rPr>
          <w:rFonts w:ascii="Avenir Next LT Pro" w:hAnsi="Avenir Next LT Pro"/>
        </w:rPr>
        <w:t xml:space="preserve"> Son Facultades soberanas del Congreso:</w:t>
      </w:r>
    </w:p>
    <w:p w14:paraId="0E890CB2" w14:textId="77777777" w:rsidR="0060691F" w:rsidRPr="002D4CCC" w:rsidRDefault="0060691F" w:rsidP="00E16AB2">
      <w:pPr>
        <w:spacing w:line="278" w:lineRule="auto"/>
        <w:ind w:left="284"/>
        <w:jc w:val="both"/>
        <w:rPr>
          <w:rFonts w:ascii="Avenir Next LT Pro" w:hAnsi="Avenir Next LT Pro"/>
        </w:rPr>
      </w:pPr>
      <w:r w:rsidRPr="002D4CCC">
        <w:rPr>
          <w:rFonts w:ascii="Avenir Next LT Pro" w:hAnsi="Avenir Next LT Pro"/>
        </w:rPr>
        <w:t>I a XIV. [...]</w:t>
      </w:r>
    </w:p>
    <w:p w14:paraId="3AB8C1C3" w14:textId="77777777" w:rsidR="0060691F" w:rsidRPr="002D4CCC" w:rsidRDefault="0060691F" w:rsidP="00EA07D4">
      <w:pPr>
        <w:spacing w:line="240" w:lineRule="auto"/>
        <w:ind w:left="284"/>
        <w:jc w:val="both"/>
        <w:rPr>
          <w:rFonts w:ascii="Avenir Next LT Pro" w:hAnsi="Avenir Next LT Pro"/>
        </w:rPr>
      </w:pPr>
      <w:r w:rsidRPr="002D4CCC">
        <w:rPr>
          <w:rFonts w:ascii="Avenir Next LT Pro" w:hAnsi="Avenir Next LT Pro"/>
        </w:rPr>
        <w:t>XV. Conocer y resolver sobre las renuncias de los diputados, del Gobernador del Estado, de los magistrados del Poder Judicial; de los consejeros integrantes del Consejo de la Judicatura; del Presidente y los consejeros ciudadanos de la Comisión Estatal de Derechos Humanos;</w:t>
      </w:r>
    </w:p>
    <w:p w14:paraId="5CEE190D" w14:textId="77777777" w:rsidR="0060691F" w:rsidRPr="002D4CCC" w:rsidRDefault="0060691F" w:rsidP="00E16AB2">
      <w:pPr>
        <w:ind w:left="284"/>
        <w:jc w:val="both"/>
        <w:rPr>
          <w:rFonts w:ascii="Avenir Next LT Pro" w:hAnsi="Avenir Next LT Pro"/>
        </w:rPr>
      </w:pPr>
      <w:r w:rsidRPr="002D4CCC">
        <w:rPr>
          <w:rFonts w:ascii="Avenir Next LT Pro" w:hAnsi="Avenir Next LT Pro"/>
        </w:rPr>
        <w:t>XVI. [...]</w:t>
      </w:r>
    </w:p>
    <w:p w14:paraId="3543DEF1" w14:textId="77777777" w:rsidR="0060691F" w:rsidRPr="002D4CCC" w:rsidRDefault="0060691F" w:rsidP="00251DA0">
      <w:pPr>
        <w:spacing w:line="240" w:lineRule="auto"/>
        <w:ind w:left="284"/>
        <w:jc w:val="both"/>
        <w:rPr>
          <w:rFonts w:ascii="Avenir Next LT Pro" w:hAnsi="Avenir Next LT Pro"/>
        </w:rPr>
      </w:pPr>
      <w:r w:rsidRPr="002D4CCC">
        <w:rPr>
          <w:rFonts w:ascii="Avenir Next LT Pro" w:hAnsi="Avenir Next LT Pro"/>
        </w:rPr>
        <w:t>XVII. Conceder o negar las licencias para ausentarse de sus cargos que, por más de dos meses, soliciten los magistrados del Poder Judicial, así como el presidente y los consejeros ciudadanos de la Comisión Estatal de Derechos Humanos, en los términos que establezca la ley;</w:t>
      </w:r>
    </w:p>
    <w:p w14:paraId="07CC8784" w14:textId="77777777" w:rsidR="0060691F" w:rsidRPr="002D4CCC" w:rsidRDefault="0060691F" w:rsidP="00E16AB2">
      <w:pPr>
        <w:spacing w:line="278" w:lineRule="auto"/>
        <w:ind w:left="284"/>
        <w:jc w:val="both"/>
        <w:rPr>
          <w:rFonts w:ascii="Avenir Next LT Pro" w:hAnsi="Avenir Next LT Pro"/>
        </w:rPr>
      </w:pPr>
      <w:r w:rsidRPr="002D4CCC">
        <w:rPr>
          <w:rFonts w:ascii="Avenir Next LT Pro" w:hAnsi="Avenir Next LT Pro"/>
        </w:rPr>
        <w:t>XVIII. a XXXII [...]</w:t>
      </w:r>
    </w:p>
    <w:p w14:paraId="4C777CC3" w14:textId="77777777" w:rsidR="0060691F" w:rsidRPr="002D4CCC" w:rsidRDefault="0060691F" w:rsidP="00E16AB2">
      <w:pPr>
        <w:spacing w:line="278" w:lineRule="auto"/>
        <w:ind w:left="284"/>
        <w:jc w:val="both"/>
        <w:rPr>
          <w:rFonts w:ascii="Avenir Next LT Pro" w:hAnsi="Avenir Next LT Pro"/>
        </w:rPr>
      </w:pPr>
      <w:r w:rsidRPr="002D4CCC">
        <w:rPr>
          <w:rFonts w:ascii="Avenir Next LT Pro" w:hAnsi="Avenir Next LT Pro"/>
        </w:rPr>
        <w:t>XXXIII. Se deroga</w:t>
      </w:r>
    </w:p>
    <w:p w14:paraId="1EFA2C51" w14:textId="77777777" w:rsidR="0060691F" w:rsidRPr="002D4CCC" w:rsidRDefault="0060691F" w:rsidP="00E16AB2">
      <w:pPr>
        <w:spacing w:line="278" w:lineRule="auto"/>
        <w:ind w:left="284"/>
        <w:jc w:val="both"/>
        <w:rPr>
          <w:rFonts w:ascii="Avenir Next LT Pro" w:hAnsi="Avenir Next LT Pro"/>
        </w:rPr>
      </w:pPr>
      <w:r w:rsidRPr="002D4CCC">
        <w:rPr>
          <w:rFonts w:ascii="Avenir Next LT Pro" w:hAnsi="Avenir Next LT Pro"/>
        </w:rPr>
        <w:t>XXXIV. a XXXVIII [...]</w:t>
      </w:r>
    </w:p>
    <w:p w14:paraId="7E82F358" w14:textId="77777777" w:rsidR="0060691F" w:rsidRPr="002D4CCC" w:rsidRDefault="0060691F" w:rsidP="00E16AB2">
      <w:pPr>
        <w:spacing w:line="278" w:lineRule="auto"/>
        <w:ind w:left="284"/>
        <w:jc w:val="both"/>
        <w:rPr>
          <w:rFonts w:ascii="Avenir Next LT Pro" w:hAnsi="Avenir Next LT Pro"/>
        </w:rPr>
      </w:pPr>
      <w:r w:rsidRPr="002D4CCC">
        <w:rPr>
          <w:rFonts w:ascii="Avenir Next LT Pro" w:hAnsi="Avenir Next LT Pro"/>
          <w:b/>
          <w:bCs/>
        </w:rPr>
        <w:t>Artículo 74°.</w:t>
      </w:r>
      <w:r w:rsidRPr="002D4CCC">
        <w:rPr>
          <w:rFonts w:ascii="Avenir Next LT Pro" w:hAnsi="Avenir Next LT Pro"/>
        </w:rPr>
        <w:t xml:space="preserve"> Para ser Presidenta o Presidente Municipal, regidora o regidor, sindica o sindico se requiere:</w:t>
      </w:r>
    </w:p>
    <w:p w14:paraId="00BE6199" w14:textId="77777777" w:rsidR="0060691F" w:rsidRPr="002D4CCC" w:rsidRDefault="0060691F" w:rsidP="00E16AB2">
      <w:pPr>
        <w:spacing w:line="278" w:lineRule="auto"/>
        <w:ind w:left="284"/>
        <w:jc w:val="both"/>
        <w:rPr>
          <w:rFonts w:ascii="Avenir Next LT Pro" w:hAnsi="Avenir Next LT Pro"/>
        </w:rPr>
      </w:pPr>
      <w:r w:rsidRPr="002D4CCC">
        <w:rPr>
          <w:rFonts w:ascii="Avenir Next LT Pro" w:hAnsi="Avenir Next LT Pro"/>
        </w:rPr>
        <w:t>l. a VI. [...]</w:t>
      </w:r>
    </w:p>
    <w:p w14:paraId="22B2C9FB" w14:textId="77777777" w:rsidR="0060691F" w:rsidRPr="002D4CCC" w:rsidRDefault="0060691F" w:rsidP="00251DA0">
      <w:pPr>
        <w:spacing w:line="240" w:lineRule="auto"/>
        <w:ind w:left="284"/>
        <w:jc w:val="both"/>
        <w:rPr>
          <w:rFonts w:ascii="Avenir Next LT Pro" w:hAnsi="Avenir Next LT Pro"/>
        </w:rPr>
      </w:pPr>
      <w:r w:rsidRPr="002D4CCC">
        <w:rPr>
          <w:rFonts w:ascii="Avenir Next LT Pro" w:hAnsi="Avenir Next LT Pro"/>
        </w:rPr>
        <w:t>VII. No ser titular de la Secretaría General de Gobierno o quien haga sus veces, Secretaria o Secretario del Despacho del Poder Ejecutivo, Magistrada o Magistrado del Supremo Tribunal de Justicia, del Tribunal de Justicia Administrativa, del Tribunal de Arbitraje y Escalafón o miembro del Consejo de la Judicatura, a menos que se separe de sus funciones noventa días antes de la elección;</w:t>
      </w:r>
    </w:p>
    <w:p w14:paraId="3FFB59C8" w14:textId="77777777" w:rsidR="0060691F" w:rsidRPr="002D4CCC" w:rsidRDefault="0060691F" w:rsidP="00E16AB2">
      <w:pPr>
        <w:spacing w:line="278" w:lineRule="auto"/>
        <w:ind w:left="284"/>
        <w:jc w:val="both"/>
        <w:rPr>
          <w:rFonts w:ascii="Avenir Next LT Pro" w:hAnsi="Avenir Next LT Pro"/>
        </w:rPr>
      </w:pPr>
      <w:r w:rsidRPr="002D4CCC">
        <w:rPr>
          <w:rFonts w:ascii="Avenir Next LT Pro" w:hAnsi="Avenir Next LT Pro"/>
        </w:rPr>
        <w:t>VIII a IX. [...]</w:t>
      </w:r>
    </w:p>
    <w:p w14:paraId="28B02A75" w14:textId="77777777" w:rsidR="0060691F" w:rsidRPr="002D4CCC" w:rsidRDefault="0060691F" w:rsidP="00E16AB2">
      <w:pPr>
        <w:ind w:left="284"/>
        <w:jc w:val="both"/>
        <w:rPr>
          <w:rFonts w:ascii="Avenir Next LT Pro" w:hAnsi="Avenir Next LT Pro"/>
        </w:rPr>
      </w:pPr>
      <w:r w:rsidRPr="002D4CCC">
        <w:rPr>
          <w:rFonts w:ascii="Avenir Next LT Pro" w:hAnsi="Avenir Next LT Pro"/>
        </w:rPr>
        <w:t>[...]</w:t>
      </w:r>
    </w:p>
    <w:p w14:paraId="09598FBE" w14:textId="009A9D3F" w:rsidR="0060691F" w:rsidRPr="002D4CCC" w:rsidRDefault="0060691F" w:rsidP="00E16AB2">
      <w:pPr>
        <w:spacing w:line="278" w:lineRule="auto"/>
        <w:ind w:left="284"/>
        <w:jc w:val="both"/>
        <w:rPr>
          <w:rFonts w:ascii="Avenir Next LT Pro" w:hAnsi="Avenir Next LT Pro"/>
        </w:rPr>
      </w:pPr>
      <w:r w:rsidRPr="002D4CCC">
        <w:rPr>
          <w:rFonts w:ascii="Avenir Next LT Pro" w:hAnsi="Avenir Next LT Pro"/>
          <w:b/>
          <w:bCs/>
        </w:rPr>
        <w:t>Art</w:t>
      </w:r>
      <w:r w:rsidR="00511064">
        <w:rPr>
          <w:rFonts w:ascii="Avenir Next LT Pro" w:hAnsi="Avenir Next LT Pro"/>
          <w:b/>
          <w:bCs/>
        </w:rPr>
        <w:t>í</w:t>
      </w:r>
      <w:r w:rsidRPr="002D4CCC">
        <w:rPr>
          <w:rFonts w:ascii="Avenir Next LT Pro" w:hAnsi="Avenir Next LT Pro"/>
          <w:b/>
          <w:bCs/>
        </w:rPr>
        <w:t>culo 97°.</w:t>
      </w:r>
      <w:r w:rsidRPr="002D4CCC">
        <w:rPr>
          <w:rFonts w:ascii="Avenir Next LT Pro" w:hAnsi="Avenir Next LT Pro"/>
        </w:rPr>
        <w:t xml:space="preserve"> El procedimiento del juicio político se regirá conforme a las siguientes prevenciones:</w:t>
      </w:r>
    </w:p>
    <w:p w14:paraId="4BEC1934" w14:textId="77777777" w:rsidR="0060691F" w:rsidRPr="002D4CCC" w:rsidRDefault="0060691F" w:rsidP="00E16AB2">
      <w:pPr>
        <w:ind w:left="284"/>
        <w:jc w:val="both"/>
        <w:rPr>
          <w:rFonts w:ascii="Avenir Next LT Pro" w:hAnsi="Avenir Next LT Pro"/>
        </w:rPr>
      </w:pPr>
      <w:r w:rsidRPr="002D4CCC">
        <w:rPr>
          <w:rFonts w:ascii="Avenir Next LT Pro" w:hAnsi="Avenir Next LT Pro"/>
        </w:rPr>
        <w:t>l. Serán sujetos de juicio político los diputados del Congreso del Estado; los magistrados del Poder Judicial y jueces de primera instancia; los titulares de las secretarías dependientes del Poder Ejecutivo del Estado; el Contralor del Estado, el Fiscal General y el Procurador Social; los integrantes del Consejo de la Judicatura; los consejeros electorales del instituto Electoral del Estado; los magistrados del Tribunal Electoral del Estado; el Presidente y los consejeros de la Comisión Estatal de Derechos Humanos; el Auditor Superior del Estado; el presidente de la Junta Local de Conciliación y Arbitraje; los presidentes' regidores, síndicos o concejales; los funcionarios encargados de la Secretaría General de los ayuntamientos; los funcionarios encargados de las haciendas municipales; así como los titulares de organismos públicos descentralizados y empresas de participación estatal y municipal mayoritaria;</w:t>
      </w:r>
    </w:p>
    <w:p w14:paraId="3B8FCE09" w14:textId="77777777" w:rsidR="0060691F" w:rsidRPr="002D4CCC" w:rsidRDefault="0060691F" w:rsidP="00E16AB2">
      <w:pPr>
        <w:ind w:left="284"/>
        <w:jc w:val="both"/>
        <w:rPr>
          <w:rFonts w:ascii="Avenir Next LT Pro" w:hAnsi="Avenir Next LT Pro"/>
        </w:rPr>
      </w:pPr>
      <w:r w:rsidRPr="002D4CCC">
        <w:rPr>
          <w:rFonts w:ascii="Avenir Next LT Pro" w:hAnsi="Avenir Next LT Pro"/>
        </w:rPr>
        <w:lastRenderedPageBreak/>
        <w:t>II. a IX. [...]</w:t>
      </w:r>
    </w:p>
    <w:p w14:paraId="16E00990" w14:textId="77777777" w:rsidR="0060691F" w:rsidRPr="002D4CCC" w:rsidRDefault="0060691F" w:rsidP="00E16AB2">
      <w:pPr>
        <w:ind w:left="284"/>
        <w:jc w:val="both"/>
        <w:rPr>
          <w:rFonts w:ascii="Avenir Next LT Pro" w:hAnsi="Avenir Next LT Pro"/>
          <w:b/>
          <w:bCs/>
        </w:rPr>
      </w:pPr>
      <w:r w:rsidRPr="002D4CCC">
        <w:rPr>
          <w:rFonts w:ascii="Avenir Next LT Pro" w:hAnsi="Avenir Next LT Pro"/>
          <w:b/>
          <w:bCs/>
        </w:rPr>
        <w:t>Artículo 106°.</w:t>
      </w:r>
    </w:p>
    <w:p w14:paraId="2BDB8812" w14:textId="77777777" w:rsidR="0060691F" w:rsidRPr="002D4CCC" w:rsidRDefault="0060691F" w:rsidP="00E16AB2">
      <w:pPr>
        <w:spacing w:line="278" w:lineRule="auto"/>
        <w:ind w:left="284"/>
        <w:jc w:val="both"/>
        <w:rPr>
          <w:rFonts w:ascii="Avenir Next LT Pro" w:hAnsi="Avenir Next LT Pro"/>
        </w:rPr>
      </w:pPr>
      <w:r w:rsidRPr="002D4CCC">
        <w:rPr>
          <w:rFonts w:ascii="Avenir Next LT Pro" w:hAnsi="Avenir Next LT Pro"/>
        </w:rPr>
        <w:t>l. a ll. [...]</w:t>
      </w:r>
    </w:p>
    <w:p w14:paraId="1FFFDB34" w14:textId="77777777" w:rsidR="0060691F" w:rsidRPr="002D4CCC" w:rsidRDefault="0060691F" w:rsidP="00E16AB2">
      <w:pPr>
        <w:spacing w:line="278" w:lineRule="auto"/>
        <w:ind w:left="284"/>
        <w:jc w:val="both"/>
        <w:rPr>
          <w:rFonts w:ascii="Avenir Next LT Pro" w:hAnsi="Avenir Next LT Pro"/>
        </w:rPr>
      </w:pPr>
      <w:r w:rsidRPr="002D4CCC">
        <w:rPr>
          <w:rFonts w:ascii="Avenir Next LT Pro" w:hAnsi="Avenir Next LT Pro"/>
        </w:rPr>
        <w:t>III. La Contraloría del Estado es el Órgano interno de Control del Poder Ejecutivo del Estado, contará con autonomía técnica y de gestión, estará facultada por sí o a través de los órganos internos de control de la Administración Pública Centralizada y Paraestatal, para prevenir, corregir, investigar y substanciar las faltas administrativas en que incurran los servidores públicos del Poder Ejecutivo; resolver las faltas administrativas no graves y remitir los procedimientos sobre faltas administrativas graves al Tribunal de Justicia Administrativa para su resolución.</w:t>
      </w:r>
    </w:p>
    <w:p w14:paraId="35892A5D" w14:textId="77777777" w:rsidR="0060691F" w:rsidRPr="002D4CCC" w:rsidRDefault="0060691F" w:rsidP="00E16AB2">
      <w:pPr>
        <w:ind w:left="284"/>
        <w:jc w:val="both"/>
        <w:rPr>
          <w:rFonts w:ascii="Avenir Next LT Pro" w:hAnsi="Avenir Next LT Pro"/>
        </w:rPr>
      </w:pPr>
      <w:r w:rsidRPr="002D4CCC">
        <w:rPr>
          <w:rFonts w:ascii="Avenir Next LT Pro" w:hAnsi="Avenir Next LT Pro"/>
        </w:rPr>
        <w:t>[...]</w:t>
      </w:r>
    </w:p>
    <w:p w14:paraId="6A2B0EC5" w14:textId="77777777" w:rsidR="0060691F" w:rsidRPr="002D4CCC" w:rsidRDefault="0060691F" w:rsidP="00E16AB2">
      <w:pPr>
        <w:spacing w:line="278" w:lineRule="auto"/>
        <w:ind w:left="284"/>
        <w:jc w:val="both"/>
        <w:rPr>
          <w:rFonts w:ascii="Avenir Next LT Pro" w:hAnsi="Avenir Next LT Pro"/>
        </w:rPr>
      </w:pPr>
      <w:r w:rsidRPr="002D4CCC">
        <w:rPr>
          <w:rFonts w:ascii="Avenir Next LT Pro" w:hAnsi="Avenir Next LT Pro"/>
          <w:b/>
          <w:bCs/>
        </w:rPr>
        <w:t>Artículo 107° Ter.</w:t>
      </w:r>
      <w:r w:rsidRPr="002D4CCC">
        <w:rPr>
          <w:rFonts w:ascii="Avenir Next LT Pro" w:hAnsi="Avenir Next LT Pro"/>
        </w:rPr>
        <w:t xml:space="preserve"> [...]</w:t>
      </w:r>
    </w:p>
    <w:p w14:paraId="10E2855E" w14:textId="77777777" w:rsidR="0060691F" w:rsidRPr="002D4CCC" w:rsidRDefault="0060691F" w:rsidP="00E16AB2">
      <w:pPr>
        <w:ind w:left="284"/>
        <w:jc w:val="both"/>
        <w:rPr>
          <w:rFonts w:ascii="Avenir Next LT Pro" w:hAnsi="Avenir Next LT Pro"/>
        </w:rPr>
      </w:pPr>
      <w:r w:rsidRPr="002D4CCC">
        <w:rPr>
          <w:rFonts w:ascii="Avenir Next LT Pro" w:hAnsi="Avenir Next LT Pro"/>
        </w:rPr>
        <w:t xml:space="preserve">[...] </w:t>
      </w:r>
    </w:p>
    <w:p w14:paraId="5D232CE8" w14:textId="77777777" w:rsidR="0060691F" w:rsidRPr="002D4CCC" w:rsidRDefault="0060691F" w:rsidP="00E16AB2">
      <w:pPr>
        <w:ind w:left="284"/>
        <w:jc w:val="both"/>
        <w:rPr>
          <w:rFonts w:ascii="Avenir Next LT Pro" w:hAnsi="Avenir Next LT Pro"/>
        </w:rPr>
      </w:pPr>
      <w:r w:rsidRPr="002D4CCC">
        <w:rPr>
          <w:rFonts w:ascii="Avenir Next LT Pro" w:hAnsi="Avenir Next LT Pro"/>
        </w:rPr>
        <w:t>[...]</w:t>
      </w:r>
    </w:p>
    <w:p w14:paraId="297E9E3E" w14:textId="77777777" w:rsidR="0060691F" w:rsidRPr="002D4CCC" w:rsidRDefault="0060691F" w:rsidP="00E16AB2">
      <w:pPr>
        <w:spacing w:line="278" w:lineRule="auto"/>
        <w:ind w:left="284"/>
        <w:jc w:val="both"/>
        <w:rPr>
          <w:rFonts w:ascii="Avenir Next LT Pro" w:hAnsi="Avenir Next LT Pro"/>
        </w:rPr>
      </w:pPr>
      <w:r w:rsidRPr="002D4CCC">
        <w:rPr>
          <w:rFonts w:ascii="Avenir Next LT Pro" w:hAnsi="Avenir Next LT Pro"/>
        </w:rPr>
        <w:t>I. EI Sistema Anticorrupción del Estado de Jalisco contará con un Comité coordinador que estará integrado de la siguiente manera:</w:t>
      </w:r>
    </w:p>
    <w:p w14:paraId="798981D1" w14:textId="77777777" w:rsidR="0060691F" w:rsidRPr="002D4CCC" w:rsidRDefault="0060691F" w:rsidP="00E16AB2">
      <w:pPr>
        <w:spacing w:line="278" w:lineRule="auto"/>
        <w:ind w:left="284"/>
        <w:jc w:val="both"/>
        <w:rPr>
          <w:rFonts w:ascii="Avenir Next LT Pro" w:hAnsi="Avenir Next LT Pro"/>
        </w:rPr>
      </w:pPr>
      <w:r w:rsidRPr="002D4CCC">
        <w:rPr>
          <w:rFonts w:ascii="Avenir Next LT Pro" w:hAnsi="Avenir Next LT Pro"/>
        </w:rPr>
        <w:t>a) a d) [...]</w:t>
      </w:r>
    </w:p>
    <w:p w14:paraId="2B463234" w14:textId="77777777" w:rsidR="0060691F" w:rsidRPr="002D4CCC" w:rsidRDefault="0060691F" w:rsidP="00E16AB2">
      <w:pPr>
        <w:spacing w:line="278" w:lineRule="auto"/>
        <w:ind w:left="284"/>
        <w:jc w:val="both"/>
        <w:rPr>
          <w:rFonts w:ascii="Avenir Next LT Pro" w:hAnsi="Avenir Next LT Pro"/>
        </w:rPr>
      </w:pPr>
      <w:r w:rsidRPr="002D4CCC">
        <w:rPr>
          <w:rFonts w:ascii="Avenir Next LT Pro" w:hAnsi="Avenir Next LT Pro"/>
        </w:rPr>
        <w:t>e) Se deroga</w:t>
      </w:r>
    </w:p>
    <w:p w14:paraId="3F00B15C" w14:textId="77777777" w:rsidR="0060691F" w:rsidRPr="002D4CCC" w:rsidRDefault="0060691F" w:rsidP="00E16AB2">
      <w:pPr>
        <w:ind w:left="284"/>
        <w:jc w:val="both"/>
        <w:rPr>
          <w:rFonts w:ascii="Avenir Next LT Pro" w:hAnsi="Avenir Next LT Pro"/>
        </w:rPr>
      </w:pPr>
      <w:r w:rsidRPr="002D4CCC">
        <w:rPr>
          <w:rFonts w:ascii="Avenir Next LT Pro" w:hAnsi="Avenir Next LT Pro"/>
        </w:rPr>
        <w:t>f) a g) [...]</w:t>
      </w:r>
    </w:p>
    <w:p w14:paraId="18A0E04E" w14:textId="77777777" w:rsidR="0060691F" w:rsidRPr="002D4CCC" w:rsidRDefault="0060691F" w:rsidP="00E16AB2">
      <w:pPr>
        <w:ind w:left="284"/>
        <w:jc w:val="both"/>
        <w:rPr>
          <w:rFonts w:ascii="Avenir Next LT Pro" w:hAnsi="Avenir Next LT Pro"/>
        </w:rPr>
      </w:pPr>
      <w:r w:rsidRPr="002D4CCC">
        <w:rPr>
          <w:rFonts w:ascii="Avenir Next LT Pro" w:hAnsi="Avenir Next LT Pro"/>
        </w:rPr>
        <w:t>II. y III. [...]</w:t>
      </w:r>
    </w:p>
    <w:p w14:paraId="6EC9C78E" w14:textId="77777777" w:rsidR="0060691F" w:rsidRPr="002D4CCC" w:rsidRDefault="0060691F" w:rsidP="00E16AB2">
      <w:pPr>
        <w:spacing w:line="278" w:lineRule="auto"/>
        <w:ind w:left="284"/>
        <w:jc w:val="both"/>
        <w:rPr>
          <w:rFonts w:ascii="Avenir Next LT Pro" w:hAnsi="Avenir Next LT Pro"/>
        </w:rPr>
      </w:pPr>
      <w:r w:rsidRPr="002D4CCC">
        <w:rPr>
          <w:rFonts w:ascii="Avenir Next LT Pro" w:hAnsi="Avenir Next LT Pro"/>
        </w:rPr>
        <w:t>[...]</w:t>
      </w:r>
    </w:p>
    <w:p w14:paraId="79C089B7" w14:textId="3641E265" w:rsidR="0060691F" w:rsidRPr="002D4CCC" w:rsidRDefault="0060691F" w:rsidP="00E16AB2">
      <w:pPr>
        <w:spacing w:after="0" w:line="240" w:lineRule="auto"/>
        <w:ind w:left="284"/>
        <w:jc w:val="both"/>
        <w:rPr>
          <w:rFonts w:ascii="Avenir Next LT Pro" w:hAnsi="Avenir Next LT Pro" w:cs="Arial"/>
          <w:lang w:eastAsia="es-MX"/>
        </w:rPr>
      </w:pPr>
      <w:r w:rsidRPr="002D4CCC">
        <w:rPr>
          <w:rFonts w:ascii="Avenir Next LT Pro" w:hAnsi="Avenir Next LT Pro" w:cs="Arial"/>
          <w:lang w:eastAsia="es-MX"/>
        </w:rPr>
        <w:t xml:space="preserve">Por lo antes expuesto a través de la Minuta de Decreto que nos ocupa, el H Congreso del Estado pone a consideración de este H. Ayuntamiento como parte del Poder Reformador de la Constitución Política de Jalisco las reformas a los artículos </w:t>
      </w:r>
      <w:r w:rsidRPr="002D4CCC">
        <w:rPr>
          <w:rFonts w:ascii="Avenir Next LT Pro" w:hAnsi="Avenir Next LT Pro" w:cs="Calibri"/>
          <w:lang w:eastAsia="es-MX"/>
        </w:rPr>
        <w:t xml:space="preserve">9°, 21°, 35°, 74°, 97°, 106° y 107° Ter, </w:t>
      </w:r>
      <w:r w:rsidRPr="002D4CCC">
        <w:rPr>
          <w:rFonts w:ascii="Avenir Next LT Pro" w:hAnsi="Avenir Next LT Pro" w:cs="Arial"/>
          <w:lang w:eastAsia="es-MX"/>
        </w:rPr>
        <w:t>de la Constitución Política del Estado de Jalisco</w:t>
      </w:r>
      <w:r w:rsidR="00D36BC5">
        <w:rPr>
          <w:rFonts w:ascii="Avenir Next LT Pro" w:hAnsi="Avenir Next LT Pro" w:cs="Arial"/>
          <w:lang w:eastAsia="es-MX"/>
        </w:rPr>
        <w:t>.</w:t>
      </w:r>
    </w:p>
    <w:p w14:paraId="6A7038CC" w14:textId="77777777" w:rsidR="0060691F" w:rsidRPr="002D4CCC" w:rsidRDefault="0060691F" w:rsidP="00E16AB2">
      <w:pPr>
        <w:spacing w:after="0" w:line="240" w:lineRule="auto"/>
        <w:ind w:left="284"/>
        <w:jc w:val="both"/>
        <w:rPr>
          <w:rFonts w:ascii="Avenir Next LT Pro" w:hAnsi="Avenir Next LT Pro" w:cs="Arial"/>
          <w:lang w:eastAsia="es-MX"/>
        </w:rPr>
      </w:pPr>
    </w:p>
    <w:p w14:paraId="6E3FEC1C" w14:textId="77777777" w:rsidR="0060691F" w:rsidRPr="002D4CCC" w:rsidRDefault="0060691F" w:rsidP="00E16AB2">
      <w:pPr>
        <w:spacing w:after="0" w:line="240" w:lineRule="auto"/>
        <w:ind w:left="284"/>
        <w:jc w:val="both"/>
        <w:rPr>
          <w:rFonts w:ascii="Avenir Next LT Pro" w:hAnsi="Avenir Next LT Pro" w:cstheme="minorHAnsi"/>
          <w:lang w:eastAsia="es-MX"/>
        </w:rPr>
      </w:pPr>
      <w:r w:rsidRPr="002D4CCC">
        <w:rPr>
          <w:rFonts w:ascii="Avenir Next LT Pro" w:hAnsi="Avenir Next LT Pro" w:cs="Arial"/>
          <w:lang w:eastAsia="es-MX"/>
        </w:rPr>
        <w:t>Así pues, a los integrantes de este H. Ayuntamiento, conforme a los planteamientos referidos con antelación la reforma a la Constitución Local que nos atañe se pone a consideración de este Cuerpo Colegiado a fin de que se alcancen los objetivos ahí planteados derivado del dictamen que nos ocupa, por lo tanto y</w:t>
      </w:r>
      <w:r w:rsidRPr="002D4CCC">
        <w:rPr>
          <w:rFonts w:ascii="Avenir Next LT Pro" w:hAnsi="Avenir Next LT Pro" w:cstheme="minorHAnsi"/>
          <w:lang w:eastAsia="es-MX"/>
        </w:rPr>
        <w:t xml:space="preserve"> una vez agotada la exposición de motivos y al no haber más intervenciones por parte de los ediles, se somete el presente punto de acuerdo para votación en lo general y particular, mismo que resulta aprobado por unanimidad de los presentes y </w:t>
      </w:r>
      <w:r w:rsidRPr="002D4CCC">
        <w:rPr>
          <w:rFonts w:ascii="Avenir Next LT Pro" w:hAnsi="Avenir Next LT Pro" w:cs="Arial"/>
        </w:rPr>
        <w:t>se ordena a la Secretaría General de este Ayuntamiento de Tecalitlán Jalisco se remita al Congreso del Estado copia certificada del acta de esta sesión para efectos del artículo 117° de la Constitución.</w:t>
      </w:r>
    </w:p>
    <w:p w14:paraId="5E264DB2" w14:textId="214037F8" w:rsidR="00D444ED" w:rsidRDefault="00D444ED" w:rsidP="00E16AB2">
      <w:pPr>
        <w:suppressAutoHyphens/>
        <w:autoSpaceDN w:val="0"/>
        <w:spacing w:after="0" w:line="240" w:lineRule="auto"/>
        <w:ind w:left="284"/>
        <w:jc w:val="both"/>
        <w:textAlignment w:val="baseline"/>
        <w:rPr>
          <w:rFonts w:ascii="Avenir Next LT Pro" w:hAnsi="Avenir Next LT Pro" w:cs="Calibri"/>
          <w:lang w:eastAsia="es-MX"/>
        </w:rPr>
      </w:pPr>
    </w:p>
    <w:p w14:paraId="37AFE0F6" w14:textId="77777777" w:rsidR="00EA07D4" w:rsidRPr="002D4CCC" w:rsidRDefault="00EA07D4" w:rsidP="00EA07D4">
      <w:pPr>
        <w:pStyle w:val="Sinespaciado"/>
        <w:rPr>
          <w:lang w:eastAsia="es-MX"/>
        </w:rPr>
      </w:pPr>
    </w:p>
    <w:p w14:paraId="369BCA41" w14:textId="64A38F53" w:rsidR="0060691F" w:rsidRPr="002D4CCC" w:rsidRDefault="008B24BC" w:rsidP="00D36BC5">
      <w:pPr>
        <w:spacing w:after="0" w:line="240" w:lineRule="auto"/>
        <w:ind w:left="284"/>
        <w:jc w:val="both"/>
        <w:rPr>
          <w:rFonts w:ascii="Avenir Next LT Pro" w:hAnsi="Avenir Next LT Pro" w:cstheme="minorHAnsi"/>
          <w:noProof/>
          <w:lang w:eastAsia="es-MX"/>
        </w:rPr>
      </w:pPr>
      <w:r w:rsidRPr="002D4CCC">
        <w:rPr>
          <w:rFonts w:ascii="Bookman Old Style" w:hAnsi="Bookman Old Style" w:cstheme="minorHAnsi"/>
          <w:b/>
          <w:bCs/>
          <w:lang w:eastAsia="es-MX"/>
        </w:rPr>
        <w:t>SÉPTIMO</w:t>
      </w:r>
      <w:r w:rsidRPr="002D4CCC">
        <w:rPr>
          <w:rFonts w:ascii="Avenir Next LT Pro" w:hAnsi="Avenir Next LT Pro" w:cstheme="minorHAnsi"/>
          <w:b/>
          <w:bCs/>
          <w:lang w:eastAsia="es-MX"/>
        </w:rPr>
        <w:t>:</w:t>
      </w:r>
      <w:r w:rsidRPr="002D4CCC">
        <w:rPr>
          <w:rFonts w:ascii="Avenir Next LT Pro" w:hAnsi="Avenir Next LT Pro" w:cstheme="minorHAnsi"/>
          <w:lang w:eastAsia="es-MX"/>
        </w:rPr>
        <w:t xml:space="preserve"> </w:t>
      </w:r>
      <w:r w:rsidR="002D745B" w:rsidRPr="002D4CCC">
        <w:rPr>
          <w:rFonts w:ascii="Avenir Next LT Pro" w:hAnsi="Avenir Next LT Pro"/>
        </w:rPr>
        <w:t>A</w:t>
      </w:r>
      <w:r w:rsidR="00506A46" w:rsidRPr="002D4CCC">
        <w:rPr>
          <w:rFonts w:ascii="Avenir Next LT Pro" w:hAnsi="Avenir Next LT Pro"/>
        </w:rPr>
        <w:t xml:space="preserve">nálisis </w:t>
      </w:r>
      <w:r w:rsidR="00506A46" w:rsidRPr="002D4CCC">
        <w:rPr>
          <w:rFonts w:ascii="Avenir Next LT Pro" w:hAnsi="Avenir Next LT Pro" w:cs="Calibri"/>
          <w:color w:val="000000"/>
          <w:lang w:eastAsia="es-MX"/>
        </w:rPr>
        <w:t xml:space="preserve">y en su </w:t>
      </w:r>
      <w:r w:rsidR="0060691F" w:rsidRPr="002D4CCC">
        <w:rPr>
          <w:rFonts w:ascii="Avenir Next LT Pro" w:hAnsi="Avenir Next LT Pro" w:cstheme="minorHAnsi"/>
          <w:lang w:eastAsia="es-MX"/>
        </w:rPr>
        <w:t xml:space="preserve">caso aprobación de la entrega – recepción del fraccionamiento denominado “PUERTA SUR” ubicado al suroeste de la cabecera Municipal de Tecalitlán, Jalisco, bajo responsabilidad de la empresa “CONCRETOS Y DESARROLLOS DE OCCIDENTE S.A. DE C.V.” representada por la C. María Guadalupe Pinto Martínez, manifestando que dicho procedimiento se realizó bajo la guía y reglamentación de lo establecido en el Código Urbano para el estado de Jalisco, Reglamento de Construcción Municipal y demás normas aplicables, formalizando su entrega – recepción al H. Ayuntamiento de Tecalitlán, Jalisco. </w:t>
      </w:r>
    </w:p>
    <w:p w14:paraId="4A8AB435" w14:textId="11AAE8F9" w:rsidR="003E4FE1" w:rsidRPr="002D4CCC" w:rsidRDefault="003E4FE1" w:rsidP="00E16AB2">
      <w:pPr>
        <w:pBdr>
          <w:top w:val="nil"/>
          <w:left w:val="nil"/>
          <w:bottom w:val="nil"/>
          <w:right w:val="nil"/>
          <w:between w:val="nil"/>
        </w:pBdr>
        <w:spacing w:after="0"/>
        <w:ind w:left="284"/>
        <w:jc w:val="both"/>
        <w:rPr>
          <w:rFonts w:ascii="Avenir Next LT Pro" w:hAnsi="Avenir Next LT Pro"/>
          <w:b/>
          <w:bCs/>
        </w:rPr>
      </w:pPr>
    </w:p>
    <w:p w14:paraId="3E2A2AE6" w14:textId="4304C01B" w:rsidR="00E6261B" w:rsidRPr="002D4CCC" w:rsidRDefault="0060691F" w:rsidP="004F444E">
      <w:pPr>
        <w:spacing w:after="0" w:line="240" w:lineRule="auto"/>
        <w:ind w:left="284"/>
        <w:jc w:val="both"/>
        <w:rPr>
          <w:rFonts w:ascii="Avenir Next LT Pro" w:hAnsi="Avenir Next LT Pro" w:cstheme="minorHAnsi"/>
          <w:color w:val="000000" w:themeColor="text1"/>
          <w:lang w:eastAsia="es-MX"/>
        </w:rPr>
      </w:pPr>
      <w:r w:rsidRPr="002D4CCC">
        <w:rPr>
          <w:rFonts w:ascii="Avenir Next LT Pro" w:hAnsi="Avenir Next LT Pro" w:cs="Calibri"/>
          <w:lang w:eastAsia="es-MX"/>
        </w:rPr>
        <w:lastRenderedPageBreak/>
        <w:t>En uso de la voz del Secretario General Abogado. Evaristo Soto Contreras, previa indicación de la Presidenta Municipal C. Brenda Patricia Barriga López quien motiva el presente punto de acuerdo, señaló</w:t>
      </w:r>
      <w:r w:rsidRPr="002D4CCC">
        <w:rPr>
          <w:rFonts w:ascii="Avenir Next LT Pro" w:hAnsi="Avenir Next LT Pro" w:cs="Arial"/>
          <w:lang w:eastAsia="es-MX"/>
        </w:rPr>
        <w:t xml:space="preserve"> </w:t>
      </w:r>
      <w:bookmarkStart w:id="5" w:name="_Hlk202173035"/>
      <w:r w:rsidRPr="002D4CCC">
        <w:rPr>
          <w:rFonts w:ascii="Avenir Next LT Pro" w:hAnsi="Avenir Next LT Pro" w:cs="Arial"/>
          <w:lang w:eastAsia="es-MX"/>
        </w:rPr>
        <w:t>que</w:t>
      </w:r>
      <w:r w:rsidR="00E6261B" w:rsidRPr="002D4CCC">
        <w:rPr>
          <w:rFonts w:ascii="Avenir Next LT Pro" w:hAnsi="Avenir Next LT Pro" w:cs="Arial"/>
          <w:lang w:eastAsia="es-MX"/>
        </w:rPr>
        <w:t xml:space="preserve"> con fecha del </w:t>
      </w:r>
      <w:r w:rsidR="00E6261B" w:rsidRPr="002D4CCC">
        <w:rPr>
          <w:rFonts w:ascii="Avenir Next LT Pro" w:hAnsi="Avenir Next LT Pro" w:cs="Arial"/>
        </w:rPr>
        <w:t xml:space="preserve">día </w:t>
      </w:r>
      <w:r w:rsidR="00E6261B" w:rsidRPr="002D4CCC">
        <w:rPr>
          <w:rFonts w:ascii="Avenir Next LT Pro" w:hAnsi="Avenir Next LT Pro" w:cstheme="minorHAnsi"/>
        </w:rPr>
        <w:t xml:space="preserve">viernes 22 veintidós de diciembre del año 2023 dos mil veintitrés, se celebró </w:t>
      </w:r>
      <w:r w:rsidR="00E6261B" w:rsidRPr="002D4CCC">
        <w:rPr>
          <w:rFonts w:ascii="Avenir Next LT Pro" w:hAnsi="Avenir Next LT Pro" w:cs="Arial"/>
        </w:rPr>
        <w:t xml:space="preserve">en el Salón de Presidentes en la Casa de la Cultura en esta población, </w:t>
      </w:r>
      <w:r w:rsidR="00E6261B" w:rsidRPr="002D4CCC">
        <w:rPr>
          <w:rFonts w:ascii="Avenir Next LT Pro" w:hAnsi="Avenir Next LT Pro" w:cstheme="minorHAnsi"/>
        </w:rPr>
        <w:t xml:space="preserve">la </w:t>
      </w:r>
      <w:r w:rsidR="00E6261B" w:rsidRPr="002D4CCC">
        <w:rPr>
          <w:rFonts w:ascii="Avenir Next LT Pro" w:hAnsi="Avenir Next LT Pro" w:cs="Arial"/>
        </w:rPr>
        <w:t xml:space="preserve">Vigésima Novena Sesión Extraordinaria </w:t>
      </w:r>
      <w:r w:rsidR="00FF3B4F" w:rsidRPr="002D4CCC">
        <w:rPr>
          <w:rFonts w:ascii="Avenir Next LT Pro" w:hAnsi="Avenir Next LT Pro" w:cs="Arial"/>
        </w:rPr>
        <w:t xml:space="preserve">#29° </w:t>
      </w:r>
      <w:r w:rsidR="00E6261B" w:rsidRPr="002D4CCC">
        <w:rPr>
          <w:rFonts w:ascii="Avenir Next LT Pro" w:hAnsi="Avenir Next LT Pro" w:cs="Arial"/>
        </w:rPr>
        <w:t>por parte del H Ayuntamiento Constitucional de Tecalitlán Jalisco, para la administración pública 2021 – 2024, en la cual bajo el punto de acuerdo décimo primero, fue aprobado por mayoría calificada</w:t>
      </w:r>
      <w:r w:rsidR="00FF3B4F" w:rsidRPr="002D4CCC">
        <w:rPr>
          <w:rFonts w:ascii="Avenir Next LT Pro" w:hAnsi="Avenir Next LT Pro" w:cs="Arial"/>
        </w:rPr>
        <w:t>,</w:t>
      </w:r>
      <w:r w:rsidR="00E6261B" w:rsidRPr="002D4CCC">
        <w:rPr>
          <w:rFonts w:ascii="Avenir Next LT Pro" w:hAnsi="Avenir Next LT Pro" w:cs="Arial"/>
        </w:rPr>
        <w:t xml:space="preserve"> el </w:t>
      </w:r>
      <w:r w:rsidR="00E6261B" w:rsidRPr="002D4CCC">
        <w:rPr>
          <w:rFonts w:ascii="Avenir Next LT Pro" w:hAnsi="Avenir Next LT Pro" w:cstheme="minorHAnsi"/>
          <w:color w:val="000000" w:themeColor="text1"/>
          <w:lang w:eastAsia="es-MX"/>
        </w:rPr>
        <w:t>inicio del procedimiento de urbanización del fraccionamiento denominado “Puerta Sur” ubicado en la Cabecera Municipal de Tecalitlán Jalisco, con un área a intervenir de 11,177.43 metros cuadrados</w:t>
      </w:r>
      <w:r w:rsidR="00FF3B4F" w:rsidRPr="002D4CCC">
        <w:rPr>
          <w:rFonts w:ascii="Avenir Next LT Pro" w:hAnsi="Avenir Next LT Pro" w:cstheme="minorHAnsi"/>
          <w:color w:val="000000" w:themeColor="text1"/>
          <w:lang w:eastAsia="es-MX"/>
        </w:rPr>
        <w:t>, misma que se describe a continuación:</w:t>
      </w:r>
    </w:p>
    <w:p w14:paraId="522669F6" w14:textId="77777777" w:rsidR="00FF3B4F" w:rsidRPr="002D4CCC" w:rsidRDefault="00FF3B4F" w:rsidP="00E6261B">
      <w:pPr>
        <w:spacing w:after="0"/>
        <w:jc w:val="both"/>
        <w:rPr>
          <w:rFonts w:ascii="Avenir Next LT Pro" w:hAnsi="Avenir Next LT Pro" w:cstheme="minorHAnsi"/>
          <w:color w:val="000000" w:themeColor="text1"/>
          <w:lang w:eastAsia="es-MX"/>
        </w:rPr>
      </w:pPr>
    </w:p>
    <w:tbl>
      <w:tblPr>
        <w:tblStyle w:val="Tablaconcuadrcula"/>
        <w:tblW w:w="8392" w:type="dxa"/>
        <w:tblInd w:w="439" w:type="dxa"/>
        <w:tblLook w:val="04A0" w:firstRow="1" w:lastRow="0" w:firstColumn="1" w:lastColumn="0" w:noHBand="0" w:noVBand="1"/>
      </w:tblPr>
      <w:tblGrid>
        <w:gridCol w:w="2796"/>
        <w:gridCol w:w="2798"/>
        <w:gridCol w:w="2798"/>
      </w:tblGrid>
      <w:tr w:rsidR="00FF3B4F" w:rsidRPr="002D4CCC" w14:paraId="16F0EA80" w14:textId="77777777" w:rsidTr="00E16AB2">
        <w:trPr>
          <w:trHeight w:val="261"/>
        </w:trPr>
        <w:tc>
          <w:tcPr>
            <w:tcW w:w="8392" w:type="dxa"/>
            <w:gridSpan w:val="3"/>
            <w:shd w:val="clear" w:color="auto" w:fill="D9D9D9" w:themeFill="background1" w:themeFillShade="D9"/>
          </w:tcPr>
          <w:p w14:paraId="0F1E42AF" w14:textId="77777777" w:rsidR="00FF3B4F" w:rsidRPr="00725B3C" w:rsidRDefault="00FF3B4F" w:rsidP="00CC370B">
            <w:pPr>
              <w:jc w:val="center"/>
              <w:rPr>
                <w:rFonts w:ascii="Bookman Old Style" w:hAnsi="Bookman Old Style" w:cstheme="minorHAnsi"/>
                <w:b/>
                <w:bCs/>
                <w:noProof/>
                <w:sz w:val="20"/>
                <w:szCs w:val="20"/>
                <w:lang w:eastAsia="es-MX"/>
              </w:rPr>
            </w:pPr>
            <w:r w:rsidRPr="00725B3C">
              <w:rPr>
                <w:rFonts w:ascii="Bookman Old Style" w:hAnsi="Bookman Old Style" w:cstheme="minorHAnsi"/>
                <w:b/>
                <w:bCs/>
                <w:noProof/>
                <w:sz w:val="20"/>
                <w:szCs w:val="20"/>
                <w:lang w:eastAsia="es-MX"/>
              </w:rPr>
              <w:t>FRACCIONAMIENTO PUERTA SUR</w:t>
            </w:r>
          </w:p>
        </w:tc>
      </w:tr>
      <w:tr w:rsidR="00FF3B4F" w:rsidRPr="002D4CCC" w14:paraId="27E8960E" w14:textId="77777777" w:rsidTr="00E16AB2">
        <w:trPr>
          <w:trHeight w:val="246"/>
        </w:trPr>
        <w:tc>
          <w:tcPr>
            <w:tcW w:w="8392" w:type="dxa"/>
            <w:gridSpan w:val="3"/>
            <w:shd w:val="clear" w:color="auto" w:fill="D9D9D9" w:themeFill="background1" w:themeFillShade="D9"/>
          </w:tcPr>
          <w:p w14:paraId="3360E972" w14:textId="77777777" w:rsidR="00FF3B4F" w:rsidRPr="00725B3C" w:rsidRDefault="00FF3B4F" w:rsidP="00CC370B">
            <w:pPr>
              <w:jc w:val="center"/>
              <w:rPr>
                <w:rFonts w:ascii="Bookman Old Style" w:hAnsi="Bookman Old Style" w:cstheme="minorHAnsi"/>
                <w:b/>
                <w:bCs/>
                <w:noProof/>
                <w:sz w:val="20"/>
                <w:szCs w:val="20"/>
                <w:lang w:eastAsia="es-MX"/>
              </w:rPr>
            </w:pPr>
            <w:r w:rsidRPr="00725B3C">
              <w:rPr>
                <w:rFonts w:ascii="Bookman Old Style" w:hAnsi="Bookman Old Style" w:cstheme="minorHAnsi"/>
                <w:b/>
                <w:bCs/>
                <w:noProof/>
                <w:sz w:val="20"/>
                <w:szCs w:val="20"/>
                <w:lang w:eastAsia="es-MX"/>
              </w:rPr>
              <w:t>AREA POR MANZANAS</w:t>
            </w:r>
          </w:p>
        </w:tc>
      </w:tr>
      <w:tr w:rsidR="00FF3B4F" w:rsidRPr="002D4CCC" w14:paraId="288FAF9F" w14:textId="77777777" w:rsidTr="00E16AB2">
        <w:trPr>
          <w:trHeight w:val="261"/>
        </w:trPr>
        <w:tc>
          <w:tcPr>
            <w:tcW w:w="2796" w:type="dxa"/>
            <w:shd w:val="clear" w:color="auto" w:fill="D9D9D9" w:themeFill="background1" w:themeFillShade="D9"/>
          </w:tcPr>
          <w:p w14:paraId="20D1502F" w14:textId="77777777" w:rsidR="00FF3B4F" w:rsidRPr="00725B3C" w:rsidRDefault="00FF3B4F" w:rsidP="00CC370B">
            <w:pPr>
              <w:jc w:val="center"/>
              <w:rPr>
                <w:rFonts w:ascii="Bookman Old Style" w:hAnsi="Bookman Old Style" w:cstheme="minorHAnsi"/>
                <w:b/>
                <w:bCs/>
                <w:noProof/>
                <w:sz w:val="20"/>
                <w:szCs w:val="20"/>
                <w:lang w:eastAsia="es-MX"/>
              </w:rPr>
            </w:pPr>
            <w:r w:rsidRPr="00725B3C">
              <w:rPr>
                <w:rFonts w:ascii="Bookman Old Style" w:hAnsi="Bookman Old Style" w:cstheme="minorHAnsi"/>
                <w:b/>
                <w:bCs/>
                <w:noProof/>
                <w:sz w:val="20"/>
                <w:szCs w:val="20"/>
                <w:lang w:eastAsia="es-MX"/>
              </w:rPr>
              <w:t>MANZANA</w:t>
            </w:r>
          </w:p>
        </w:tc>
        <w:tc>
          <w:tcPr>
            <w:tcW w:w="2797" w:type="dxa"/>
            <w:shd w:val="clear" w:color="auto" w:fill="D9D9D9" w:themeFill="background1" w:themeFillShade="D9"/>
          </w:tcPr>
          <w:p w14:paraId="18FDDE4A" w14:textId="77777777" w:rsidR="00FF3B4F" w:rsidRPr="00725B3C" w:rsidRDefault="00FF3B4F" w:rsidP="00CC370B">
            <w:pPr>
              <w:jc w:val="center"/>
              <w:rPr>
                <w:rFonts w:ascii="Bookman Old Style" w:hAnsi="Bookman Old Style" w:cstheme="minorHAnsi"/>
                <w:b/>
                <w:bCs/>
                <w:noProof/>
                <w:sz w:val="20"/>
                <w:szCs w:val="20"/>
                <w:lang w:eastAsia="es-MX"/>
              </w:rPr>
            </w:pPr>
            <w:r w:rsidRPr="00725B3C">
              <w:rPr>
                <w:rFonts w:ascii="Bookman Old Style" w:hAnsi="Bookman Old Style" w:cstheme="minorHAnsi"/>
                <w:b/>
                <w:bCs/>
                <w:noProof/>
                <w:sz w:val="20"/>
                <w:szCs w:val="20"/>
                <w:lang w:eastAsia="es-MX"/>
              </w:rPr>
              <w:t>METROS CUADRADOS</w:t>
            </w:r>
          </w:p>
        </w:tc>
        <w:tc>
          <w:tcPr>
            <w:tcW w:w="2797" w:type="dxa"/>
            <w:shd w:val="clear" w:color="auto" w:fill="D9D9D9" w:themeFill="background1" w:themeFillShade="D9"/>
          </w:tcPr>
          <w:p w14:paraId="5E456DBC" w14:textId="77777777" w:rsidR="00FF3B4F" w:rsidRPr="00725B3C" w:rsidRDefault="00FF3B4F" w:rsidP="00CC370B">
            <w:pPr>
              <w:jc w:val="center"/>
              <w:rPr>
                <w:rFonts w:ascii="Bookman Old Style" w:hAnsi="Bookman Old Style" w:cstheme="minorHAnsi"/>
                <w:b/>
                <w:bCs/>
                <w:noProof/>
                <w:sz w:val="20"/>
                <w:szCs w:val="20"/>
                <w:lang w:eastAsia="es-MX"/>
              </w:rPr>
            </w:pPr>
            <w:r w:rsidRPr="00725B3C">
              <w:rPr>
                <w:rFonts w:ascii="Bookman Old Style" w:hAnsi="Bookman Old Style" w:cstheme="minorHAnsi"/>
                <w:b/>
                <w:bCs/>
                <w:noProof/>
                <w:sz w:val="20"/>
                <w:szCs w:val="20"/>
                <w:lang w:eastAsia="es-MX"/>
              </w:rPr>
              <w:t>CANTIDAD DE LOTES</w:t>
            </w:r>
          </w:p>
        </w:tc>
      </w:tr>
      <w:tr w:rsidR="00FF3B4F" w:rsidRPr="002D4CCC" w14:paraId="76B56473" w14:textId="77777777" w:rsidTr="00E16AB2">
        <w:trPr>
          <w:trHeight w:val="246"/>
        </w:trPr>
        <w:tc>
          <w:tcPr>
            <w:tcW w:w="2796" w:type="dxa"/>
          </w:tcPr>
          <w:p w14:paraId="2B5136F0" w14:textId="77777777" w:rsidR="00FF3B4F" w:rsidRPr="00725B3C" w:rsidRDefault="00FF3B4F" w:rsidP="00CC370B">
            <w:pPr>
              <w:jc w:val="center"/>
              <w:rPr>
                <w:rFonts w:ascii="Bookman Old Style" w:hAnsi="Bookman Old Style" w:cstheme="minorHAnsi"/>
                <w:noProof/>
                <w:sz w:val="20"/>
                <w:szCs w:val="20"/>
                <w:lang w:eastAsia="es-MX"/>
              </w:rPr>
            </w:pPr>
            <w:r w:rsidRPr="00725B3C">
              <w:rPr>
                <w:rFonts w:ascii="Bookman Old Style" w:hAnsi="Bookman Old Style" w:cstheme="minorHAnsi"/>
                <w:noProof/>
                <w:sz w:val="20"/>
                <w:szCs w:val="20"/>
                <w:lang w:eastAsia="es-MX"/>
              </w:rPr>
              <w:t>A</w:t>
            </w:r>
          </w:p>
        </w:tc>
        <w:tc>
          <w:tcPr>
            <w:tcW w:w="2797" w:type="dxa"/>
          </w:tcPr>
          <w:p w14:paraId="65B5564C" w14:textId="030A7D73" w:rsidR="00FF3B4F" w:rsidRPr="00725B3C" w:rsidRDefault="00FF3B4F" w:rsidP="00CC370B">
            <w:pPr>
              <w:jc w:val="center"/>
              <w:rPr>
                <w:rFonts w:ascii="Bookman Old Style" w:hAnsi="Bookman Old Style" w:cstheme="minorHAnsi"/>
                <w:noProof/>
                <w:sz w:val="20"/>
                <w:szCs w:val="20"/>
                <w:lang w:eastAsia="es-MX"/>
              </w:rPr>
            </w:pPr>
            <w:r w:rsidRPr="00725B3C">
              <w:rPr>
                <w:rFonts w:ascii="Bookman Old Style" w:hAnsi="Bookman Old Style" w:cstheme="minorHAnsi"/>
                <w:noProof/>
                <w:sz w:val="20"/>
                <w:szCs w:val="20"/>
                <w:lang w:eastAsia="es-MX"/>
              </w:rPr>
              <w:t xml:space="preserve">2,700.71 </w:t>
            </w:r>
            <w:r w:rsidR="00442C96" w:rsidRPr="00725B3C">
              <w:rPr>
                <w:rFonts w:ascii="Bookman Old Style" w:hAnsi="Bookman Old Style" w:cstheme="minorHAnsi"/>
                <w:noProof/>
                <w:sz w:val="20"/>
                <w:szCs w:val="20"/>
                <w:lang w:eastAsia="es-MX"/>
              </w:rPr>
              <w:t>-</w:t>
            </w:r>
            <w:r w:rsidRPr="00725B3C">
              <w:rPr>
                <w:rFonts w:ascii="Bookman Old Style" w:hAnsi="Bookman Old Style" w:cstheme="minorHAnsi"/>
                <w:noProof/>
                <w:sz w:val="20"/>
                <w:szCs w:val="20"/>
                <w:lang w:eastAsia="es-MX"/>
              </w:rPr>
              <w:t>M2</w:t>
            </w:r>
          </w:p>
        </w:tc>
        <w:tc>
          <w:tcPr>
            <w:tcW w:w="2797" w:type="dxa"/>
          </w:tcPr>
          <w:p w14:paraId="78BC9BE4" w14:textId="77777777" w:rsidR="00FF3B4F" w:rsidRPr="00725B3C" w:rsidRDefault="00FF3B4F" w:rsidP="00CC370B">
            <w:pPr>
              <w:jc w:val="center"/>
              <w:rPr>
                <w:rFonts w:ascii="Bookman Old Style" w:hAnsi="Bookman Old Style" w:cstheme="minorHAnsi"/>
                <w:noProof/>
                <w:sz w:val="20"/>
                <w:szCs w:val="20"/>
                <w:lang w:eastAsia="es-MX"/>
              </w:rPr>
            </w:pPr>
            <w:r w:rsidRPr="00725B3C">
              <w:rPr>
                <w:rFonts w:ascii="Bookman Old Style" w:hAnsi="Bookman Old Style" w:cstheme="minorHAnsi"/>
                <w:noProof/>
                <w:sz w:val="20"/>
                <w:szCs w:val="20"/>
                <w:lang w:eastAsia="es-MX"/>
              </w:rPr>
              <w:t>24</w:t>
            </w:r>
          </w:p>
        </w:tc>
      </w:tr>
      <w:tr w:rsidR="00FF3B4F" w:rsidRPr="002D4CCC" w14:paraId="1036970E" w14:textId="77777777" w:rsidTr="00E16AB2">
        <w:trPr>
          <w:trHeight w:val="261"/>
        </w:trPr>
        <w:tc>
          <w:tcPr>
            <w:tcW w:w="2796" w:type="dxa"/>
          </w:tcPr>
          <w:p w14:paraId="27DB7BE7" w14:textId="77777777" w:rsidR="00FF3B4F" w:rsidRPr="00725B3C" w:rsidRDefault="00FF3B4F" w:rsidP="00CC370B">
            <w:pPr>
              <w:jc w:val="center"/>
              <w:rPr>
                <w:rFonts w:ascii="Bookman Old Style" w:hAnsi="Bookman Old Style" w:cstheme="minorHAnsi"/>
                <w:noProof/>
                <w:sz w:val="20"/>
                <w:szCs w:val="20"/>
                <w:lang w:eastAsia="es-MX"/>
              </w:rPr>
            </w:pPr>
            <w:r w:rsidRPr="00725B3C">
              <w:rPr>
                <w:rFonts w:ascii="Bookman Old Style" w:hAnsi="Bookman Old Style" w:cstheme="minorHAnsi"/>
                <w:noProof/>
                <w:sz w:val="20"/>
                <w:szCs w:val="20"/>
                <w:lang w:eastAsia="es-MX"/>
              </w:rPr>
              <w:t>B</w:t>
            </w:r>
          </w:p>
        </w:tc>
        <w:tc>
          <w:tcPr>
            <w:tcW w:w="2797" w:type="dxa"/>
          </w:tcPr>
          <w:p w14:paraId="2A2D0497" w14:textId="77777777" w:rsidR="00FF3B4F" w:rsidRPr="00725B3C" w:rsidRDefault="00FF3B4F" w:rsidP="00CC370B">
            <w:pPr>
              <w:jc w:val="center"/>
              <w:rPr>
                <w:rFonts w:ascii="Bookman Old Style" w:hAnsi="Bookman Old Style" w:cstheme="minorHAnsi"/>
                <w:noProof/>
                <w:sz w:val="20"/>
                <w:szCs w:val="20"/>
                <w:lang w:eastAsia="es-MX"/>
              </w:rPr>
            </w:pPr>
            <w:r w:rsidRPr="00725B3C">
              <w:rPr>
                <w:rFonts w:ascii="Bookman Old Style" w:hAnsi="Bookman Old Style" w:cstheme="minorHAnsi"/>
                <w:noProof/>
                <w:sz w:val="20"/>
                <w:szCs w:val="20"/>
                <w:lang w:eastAsia="es-MX"/>
              </w:rPr>
              <w:t>1,535.07 M2</w:t>
            </w:r>
          </w:p>
        </w:tc>
        <w:tc>
          <w:tcPr>
            <w:tcW w:w="2797" w:type="dxa"/>
          </w:tcPr>
          <w:p w14:paraId="1C15ED20" w14:textId="77777777" w:rsidR="00FF3B4F" w:rsidRPr="00725B3C" w:rsidRDefault="00FF3B4F" w:rsidP="00CC370B">
            <w:pPr>
              <w:jc w:val="center"/>
              <w:rPr>
                <w:rFonts w:ascii="Bookman Old Style" w:hAnsi="Bookman Old Style" w:cstheme="minorHAnsi"/>
                <w:noProof/>
                <w:sz w:val="20"/>
                <w:szCs w:val="20"/>
                <w:lang w:eastAsia="es-MX"/>
              </w:rPr>
            </w:pPr>
            <w:r w:rsidRPr="00725B3C">
              <w:rPr>
                <w:rFonts w:ascii="Bookman Old Style" w:hAnsi="Bookman Old Style" w:cstheme="minorHAnsi"/>
                <w:noProof/>
                <w:sz w:val="20"/>
                <w:szCs w:val="20"/>
                <w:lang w:eastAsia="es-MX"/>
              </w:rPr>
              <w:t>14</w:t>
            </w:r>
          </w:p>
        </w:tc>
      </w:tr>
      <w:tr w:rsidR="00FF3B4F" w:rsidRPr="002D4CCC" w14:paraId="778D2AC1" w14:textId="77777777" w:rsidTr="00E16AB2">
        <w:trPr>
          <w:trHeight w:val="246"/>
        </w:trPr>
        <w:tc>
          <w:tcPr>
            <w:tcW w:w="2796" w:type="dxa"/>
          </w:tcPr>
          <w:p w14:paraId="194DB0EE" w14:textId="77777777" w:rsidR="00FF3B4F" w:rsidRPr="00725B3C" w:rsidRDefault="00FF3B4F" w:rsidP="00CC370B">
            <w:pPr>
              <w:jc w:val="center"/>
              <w:rPr>
                <w:rFonts w:ascii="Bookman Old Style" w:hAnsi="Bookman Old Style" w:cstheme="minorHAnsi"/>
                <w:noProof/>
                <w:sz w:val="20"/>
                <w:szCs w:val="20"/>
                <w:lang w:eastAsia="es-MX"/>
              </w:rPr>
            </w:pPr>
            <w:r w:rsidRPr="00725B3C">
              <w:rPr>
                <w:rFonts w:ascii="Bookman Old Style" w:hAnsi="Bookman Old Style" w:cstheme="minorHAnsi"/>
                <w:noProof/>
                <w:sz w:val="20"/>
                <w:szCs w:val="20"/>
                <w:lang w:eastAsia="es-MX"/>
              </w:rPr>
              <w:t>C</w:t>
            </w:r>
          </w:p>
        </w:tc>
        <w:tc>
          <w:tcPr>
            <w:tcW w:w="2797" w:type="dxa"/>
          </w:tcPr>
          <w:p w14:paraId="548960D1" w14:textId="77777777" w:rsidR="00FF3B4F" w:rsidRPr="00725B3C" w:rsidRDefault="00FF3B4F" w:rsidP="00CC370B">
            <w:pPr>
              <w:jc w:val="center"/>
              <w:rPr>
                <w:rFonts w:ascii="Bookman Old Style" w:hAnsi="Bookman Old Style" w:cstheme="minorHAnsi"/>
                <w:noProof/>
                <w:sz w:val="20"/>
                <w:szCs w:val="20"/>
                <w:lang w:eastAsia="es-MX"/>
              </w:rPr>
            </w:pPr>
            <w:r w:rsidRPr="00725B3C">
              <w:rPr>
                <w:rFonts w:ascii="Bookman Old Style" w:hAnsi="Bookman Old Style" w:cstheme="minorHAnsi"/>
                <w:noProof/>
                <w:sz w:val="20"/>
                <w:szCs w:val="20"/>
                <w:lang w:eastAsia="es-MX"/>
              </w:rPr>
              <w:t>1,963.97 M2</w:t>
            </w:r>
          </w:p>
        </w:tc>
        <w:tc>
          <w:tcPr>
            <w:tcW w:w="2797" w:type="dxa"/>
          </w:tcPr>
          <w:p w14:paraId="35542145" w14:textId="77777777" w:rsidR="00FF3B4F" w:rsidRPr="00725B3C" w:rsidRDefault="00FF3B4F" w:rsidP="00CC370B">
            <w:pPr>
              <w:jc w:val="center"/>
              <w:rPr>
                <w:rFonts w:ascii="Bookman Old Style" w:hAnsi="Bookman Old Style" w:cstheme="minorHAnsi"/>
                <w:noProof/>
                <w:sz w:val="20"/>
                <w:szCs w:val="20"/>
                <w:lang w:eastAsia="es-MX"/>
              </w:rPr>
            </w:pPr>
            <w:r w:rsidRPr="00725B3C">
              <w:rPr>
                <w:rFonts w:ascii="Bookman Old Style" w:hAnsi="Bookman Old Style" w:cstheme="minorHAnsi"/>
                <w:noProof/>
                <w:sz w:val="20"/>
                <w:szCs w:val="20"/>
                <w:lang w:eastAsia="es-MX"/>
              </w:rPr>
              <w:t>17</w:t>
            </w:r>
          </w:p>
        </w:tc>
      </w:tr>
      <w:tr w:rsidR="00FF3B4F" w:rsidRPr="002D4CCC" w14:paraId="62AEAB7A" w14:textId="77777777" w:rsidTr="00E16AB2">
        <w:trPr>
          <w:trHeight w:val="261"/>
        </w:trPr>
        <w:tc>
          <w:tcPr>
            <w:tcW w:w="2796" w:type="dxa"/>
          </w:tcPr>
          <w:p w14:paraId="7DAE3462" w14:textId="77777777" w:rsidR="00FF3B4F" w:rsidRPr="00725B3C" w:rsidRDefault="00FF3B4F" w:rsidP="00CC370B">
            <w:pPr>
              <w:jc w:val="center"/>
              <w:rPr>
                <w:rFonts w:ascii="Bookman Old Style" w:hAnsi="Bookman Old Style" w:cstheme="minorHAnsi"/>
                <w:noProof/>
                <w:sz w:val="20"/>
                <w:szCs w:val="20"/>
                <w:lang w:eastAsia="es-MX"/>
              </w:rPr>
            </w:pPr>
            <w:r w:rsidRPr="00725B3C">
              <w:rPr>
                <w:rFonts w:ascii="Bookman Old Style" w:hAnsi="Bookman Old Style" w:cstheme="minorHAnsi"/>
                <w:noProof/>
                <w:sz w:val="20"/>
                <w:szCs w:val="20"/>
                <w:lang w:eastAsia="es-MX"/>
              </w:rPr>
              <w:t>D</w:t>
            </w:r>
          </w:p>
        </w:tc>
        <w:tc>
          <w:tcPr>
            <w:tcW w:w="2797" w:type="dxa"/>
          </w:tcPr>
          <w:p w14:paraId="1F1C80A0" w14:textId="77777777" w:rsidR="00FF3B4F" w:rsidRPr="00725B3C" w:rsidRDefault="00FF3B4F" w:rsidP="00CC370B">
            <w:pPr>
              <w:jc w:val="center"/>
              <w:rPr>
                <w:rFonts w:ascii="Bookman Old Style" w:hAnsi="Bookman Old Style" w:cstheme="minorHAnsi"/>
                <w:noProof/>
                <w:sz w:val="20"/>
                <w:szCs w:val="20"/>
                <w:lang w:eastAsia="es-MX"/>
              </w:rPr>
            </w:pPr>
            <w:r w:rsidRPr="00725B3C">
              <w:rPr>
                <w:rFonts w:ascii="Bookman Old Style" w:hAnsi="Bookman Old Style" w:cstheme="minorHAnsi"/>
                <w:noProof/>
                <w:sz w:val="20"/>
                <w:szCs w:val="20"/>
                <w:lang w:eastAsia="es-MX"/>
              </w:rPr>
              <w:t>1,143.75 M2</w:t>
            </w:r>
          </w:p>
        </w:tc>
        <w:tc>
          <w:tcPr>
            <w:tcW w:w="2797" w:type="dxa"/>
          </w:tcPr>
          <w:p w14:paraId="237F38B1" w14:textId="77777777" w:rsidR="00FF3B4F" w:rsidRPr="00725B3C" w:rsidRDefault="00FF3B4F" w:rsidP="00CC370B">
            <w:pPr>
              <w:jc w:val="center"/>
              <w:rPr>
                <w:rFonts w:ascii="Bookman Old Style" w:hAnsi="Bookman Old Style" w:cstheme="minorHAnsi"/>
                <w:noProof/>
                <w:sz w:val="20"/>
                <w:szCs w:val="20"/>
                <w:lang w:eastAsia="es-MX"/>
              </w:rPr>
            </w:pPr>
            <w:r w:rsidRPr="00725B3C">
              <w:rPr>
                <w:rFonts w:ascii="Bookman Old Style" w:hAnsi="Bookman Old Style" w:cstheme="minorHAnsi"/>
                <w:noProof/>
                <w:sz w:val="20"/>
                <w:szCs w:val="20"/>
                <w:lang w:eastAsia="es-MX"/>
              </w:rPr>
              <w:t>10</w:t>
            </w:r>
          </w:p>
        </w:tc>
      </w:tr>
      <w:tr w:rsidR="00FF3B4F" w:rsidRPr="002D4CCC" w14:paraId="1360F2BB" w14:textId="77777777" w:rsidTr="00E16AB2">
        <w:trPr>
          <w:trHeight w:val="246"/>
        </w:trPr>
        <w:tc>
          <w:tcPr>
            <w:tcW w:w="2796" w:type="dxa"/>
          </w:tcPr>
          <w:p w14:paraId="61F5449B" w14:textId="77777777" w:rsidR="00FF3B4F" w:rsidRPr="00725B3C" w:rsidRDefault="00FF3B4F" w:rsidP="00CC370B">
            <w:pPr>
              <w:jc w:val="center"/>
              <w:rPr>
                <w:rFonts w:ascii="Bookman Old Style" w:hAnsi="Bookman Old Style" w:cstheme="minorHAnsi"/>
                <w:noProof/>
                <w:sz w:val="20"/>
                <w:szCs w:val="20"/>
                <w:lang w:eastAsia="es-MX"/>
              </w:rPr>
            </w:pPr>
            <w:r w:rsidRPr="00725B3C">
              <w:rPr>
                <w:rFonts w:ascii="Bookman Old Style" w:hAnsi="Bookman Old Style" w:cstheme="minorHAnsi"/>
                <w:noProof/>
                <w:sz w:val="20"/>
                <w:szCs w:val="20"/>
                <w:lang w:eastAsia="es-MX"/>
              </w:rPr>
              <w:t>E</w:t>
            </w:r>
          </w:p>
        </w:tc>
        <w:tc>
          <w:tcPr>
            <w:tcW w:w="2797" w:type="dxa"/>
          </w:tcPr>
          <w:p w14:paraId="1955CD9F" w14:textId="77777777" w:rsidR="00FF3B4F" w:rsidRPr="00725B3C" w:rsidRDefault="00FF3B4F" w:rsidP="00CC370B">
            <w:pPr>
              <w:jc w:val="center"/>
              <w:rPr>
                <w:rFonts w:ascii="Bookman Old Style" w:hAnsi="Bookman Old Style" w:cstheme="minorHAnsi"/>
                <w:noProof/>
                <w:sz w:val="20"/>
                <w:szCs w:val="20"/>
                <w:lang w:eastAsia="es-MX"/>
              </w:rPr>
            </w:pPr>
            <w:r w:rsidRPr="00725B3C">
              <w:rPr>
                <w:rFonts w:ascii="Bookman Old Style" w:hAnsi="Bookman Old Style" w:cstheme="minorHAnsi"/>
                <w:noProof/>
                <w:sz w:val="20"/>
                <w:szCs w:val="20"/>
                <w:lang w:eastAsia="es-MX"/>
              </w:rPr>
              <w:t>1,307.69 M2</w:t>
            </w:r>
          </w:p>
        </w:tc>
        <w:tc>
          <w:tcPr>
            <w:tcW w:w="2797" w:type="dxa"/>
          </w:tcPr>
          <w:p w14:paraId="0BBE020A" w14:textId="77777777" w:rsidR="00FF3B4F" w:rsidRPr="00725B3C" w:rsidRDefault="00FF3B4F" w:rsidP="00CC370B">
            <w:pPr>
              <w:jc w:val="center"/>
              <w:rPr>
                <w:rFonts w:ascii="Bookman Old Style" w:hAnsi="Bookman Old Style" w:cstheme="minorHAnsi"/>
                <w:noProof/>
                <w:sz w:val="20"/>
                <w:szCs w:val="20"/>
                <w:lang w:eastAsia="es-MX"/>
              </w:rPr>
            </w:pPr>
            <w:r w:rsidRPr="00725B3C">
              <w:rPr>
                <w:rFonts w:ascii="Bookman Old Style" w:hAnsi="Bookman Old Style" w:cstheme="minorHAnsi"/>
                <w:noProof/>
                <w:sz w:val="20"/>
                <w:szCs w:val="20"/>
                <w:lang w:eastAsia="es-MX"/>
              </w:rPr>
              <w:t>11</w:t>
            </w:r>
          </w:p>
        </w:tc>
      </w:tr>
      <w:tr w:rsidR="00FF3B4F" w:rsidRPr="002D4CCC" w14:paraId="347B3F3C" w14:textId="77777777" w:rsidTr="00E16AB2">
        <w:trPr>
          <w:trHeight w:val="261"/>
        </w:trPr>
        <w:tc>
          <w:tcPr>
            <w:tcW w:w="2796" w:type="dxa"/>
          </w:tcPr>
          <w:p w14:paraId="094CB326" w14:textId="77777777" w:rsidR="00FF3B4F" w:rsidRPr="00725B3C" w:rsidRDefault="00FF3B4F" w:rsidP="00CC370B">
            <w:pPr>
              <w:jc w:val="center"/>
              <w:rPr>
                <w:rFonts w:ascii="Bookman Old Style" w:hAnsi="Bookman Old Style" w:cstheme="minorHAnsi"/>
                <w:noProof/>
                <w:sz w:val="20"/>
                <w:szCs w:val="20"/>
                <w:lang w:eastAsia="es-MX"/>
              </w:rPr>
            </w:pPr>
            <w:r w:rsidRPr="00725B3C">
              <w:rPr>
                <w:rFonts w:ascii="Bookman Old Style" w:hAnsi="Bookman Old Style" w:cstheme="minorHAnsi"/>
                <w:noProof/>
                <w:sz w:val="20"/>
                <w:szCs w:val="20"/>
                <w:lang w:eastAsia="es-MX"/>
              </w:rPr>
              <w:t>F</w:t>
            </w:r>
          </w:p>
        </w:tc>
        <w:tc>
          <w:tcPr>
            <w:tcW w:w="2797" w:type="dxa"/>
          </w:tcPr>
          <w:p w14:paraId="5E8169A8" w14:textId="77777777" w:rsidR="00FF3B4F" w:rsidRPr="00725B3C" w:rsidRDefault="00FF3B4F" w:rsidP="00CC370B">
            <w:pPr>
              <w:jc w:val="center"/>
              <w:rPr>
                <w:rFonts w:ascii="Bookman Old Style" w:hAnsi="Bookman Old Style" w:cstheme="minorHAnsi"/>
                <w:noProof/>
                <w:sz w:val="20"/>
                <w:szCs w:val="20"/>
                <w:lang w:eastAsia="es-MX"/>
              </w:rPr>
            </w:pPr>
            <w:r w:rsidRPr="00725B3C">
              <w:rPr>
                <w:rFonts w:ascii="Bookman Old Style" w:hAnsi="Bookman Old Style" w:cstheme="minorHAnsi"/>
                <w:noProof/>
                <w:sz w:val="20"/>
                <w:szCs w:val="20"/>
                <w:lang w:eastAsia="es-MX"/>
              </w:rPr>
              <w:t>2,526. 24 M2</w:t>
            </w:r>
          </w:p>
        </w:tc>
        <w:tc>
          <w:tcPr>
            <w:tcW w:w="2797" w:type="dxa"/>
          </w:tcPr>
          <w:p w14:paraId="25BF3C5B" w14:textId="77777777" w:rsidR="00FF3B4F" w:rsidRPr="00725B3C" w:rsidRDefault="00FF3B4F" w:rsidP="00CC370B">
            <w:pPr>
              <w:jc w:val="center"/>
              <w:rPr>
                <w:rFonts w:ascii="Bookman Old Style" w:hAnsi="Bookman Old Style" w:cstheme="minorHAnsi"/>
                <w:noProof/>
                <w:sz w:val="20"/>
                <w:szCs w:val="20"/>
                <w:lang w:eastAsia="es-MX"/>
              </w:rPr>
            </w:pPr>
            <w:r w:rsidRPr="00725B3C">
              <w:rPr>
                <w:rFonts w:ascii="Bookman Old Style" w:hAnsi="Bookman Old Style" w:cstheme="minorHAnsi"/>
                <w:noProof/>
                <w:sz w:val="20"/>
                <w:szCs w:val="20"/>
                <w:lang w:eastAsia="es-MX"/>
              </w:rPr>
              <w:t>22</w:t>
            </w:r>
          </w:p>
        </w:tc>
      </w:tr>
      <w:tr w:rsidR="00FF3B4F" w:rsidRPr="002D4CCC" w14:paraId="5C02D5DF" w14:textId="77777777" w:rsidTr="00E16AB2">
        <w:trPr>
          <w:trHeight w:val="246"/>
        </w:trPr>
        <w:tc>
          <w:tcPr>
            <w:tcW w:w="2796" w:type="dxa"/>
            <w:shd w:val="clear" w:color="auto" w:fill="D9D9D9" w:themeFill="background1" w:themeFillShade="D9"/>
          </w:tcPr>
          <w:p w14:paraId="7735A1E8" w14:textId="77777777" w:rsidR="00FF3B4F" w:rsidRPr="00725B3C" w:rsidRDefault="00FF3B4F" w:rsidP="00CC370B">
            <w:pPr>
              <w:jc w:val="center"/>
              <w:rPr>
                <w:rFonts w:ascii="Bookman Old Style" w:hAnsi="Bookman Old Style" w:cstheme="minorHAnsi"/>
                <w:noProof/>
                <w:sz w:val="20"/>
                <w:szCs w:val="20"/>
                <w:lang w:eastAsia="es-MX"/>
              </w:rPr>
            </w:pPr>
          </w:p>
        </w:tc>
        <w:tc>
          <w:tcPr>
            <w:tcW w:w="2797" w:type="dxa"/>
            <w:shd w:val="clear" w:color="auto" w:fill="D9D9D9" w:themeFill="background1" w:themeFillShade="D9"/>
          </w:tcPr>
          <w:p w14:paraId="5F913B90" w14:textId="77777777" w:rsidR="00FF3B4F" w:rsidRPr="00725B3C" w:rsidRDefault="00FF3B4F" w:rsidP="00CC370B">
            <w:pPr>
              <w:jc w:val="center"/>
              <w:rPr>
                <w:rFonts w:ascii="Bookman Old Style" w:hAnsi="Bookman Old Style" w:cstheme="minorHAnsi"/>
                <w:noProof/>
                <w:sz w:val="20"/>
                <w:szCs w:val="20"/>
                <w:lang w:eastAsia="es-MX"/>
              </w:rPr>
            </w:pPr>
          </w:p>
        </w:tc>
        <w:tc>
          <w:tcPr>
            <w:tcW w:w="2797" w:type="dxa"/>
            <w:shd w:val="clear" w:color="auto" w:fill="D9D9D9" w:themeFill="background1" w:themeFillShade="D9"/>
          </w:tcPr>
          <w:p w14:paraId="61A6EDEF" w14:textId="77777777" w:rsidR="00FF3B4F" w:rsidRPr="00725B3C" w:rsidRDefault="00FF3B4F" w:rsidP="00CC370B">
            <w:pPr>
              <w:jc w:val="center"/>
              <w:rPr>
                <w:rFonts w:ascii="Bookman Old Style" w:hAnsi="Bookman Old Style" w:cstheme="minorHAnsi"/>
                <w:noProof/>
                <w:sz w:val="20"/>
                <w:szCs w:val="20"/>
                <w:lang w:eastAsia="es-MX"/>
              </w:rPr>
            </w:pPr>
          </w:p>
        </w:tc>
      </w:tr>
      <w:tr w:rsidR="00FF3B4F" w:rsidRPr="002D4CCC" w14:paraId="29A5FF32" w14:textId="77777777" w:rsidTr="00E16AB2">
        <w:trPr>
          <w:trHeight w:val="261"/>
        </w:trPr>
        <w:tc>
          <w:tcPr>
            <w:tcW w:w="5594" w:type="dxa"/>
            <w:gridSpan w:val="2"/>
          </w:tcPr>
          <w:p w14:paraId="73D3A300" w14:textId="77777777" w:rsidR="00FF3B4F" w:rsidRPr="00725B3C" w:rsidRDefault="00FF3B4F" w:rsidP="00CC370B">
            <w:pPr>
              <w:jc w:val="right"/>
              <w:rPr>
                <w:rFonts w:ascii="Bookman Old Style" w:hAnsi="Bookman Old Style" w:cstheme="minorHAnsi"/>
                <w:b/>
                <w:bCs/>
                <w:noProof/>
                <w:sz w:val="20"/>
                <w:szCs w:val="20"/>
                <w:lang w:eastAsia="es-MX"/>
              </w:rPr>
            </w:pPr>
            <w:r w:rsidRPr="00725B3C">
              <w:rPr>
                <w:rFonts w:ascii="Bookman Old Style" w:hAnsi="Bookman Old Style" w:cstheme="minorHAnsi"/>
                <w:b/>
                <w:bCs/>
                <w:noProof/>
                <w:sz w:val="20"/>
                <w:szCs w:val="20"/>
                <w:lang w:eastAsia="es-MX"/>
              </w:rPr>
              <w:t xml:space="preserve">TOTAL DE AREA LOTIFICADA </w:t>
            </w:r>
          </w:p>
        </w:tc>
        <w:tc>
          <w:tcPr>
            <w:tcW w:w="2797" w:type="dxa"/>
          </w:tcPr>
          <w:p w14:paraId="192132C9" w14:textId="77777777" w:rsidR="00FF3B4F" w:rsidRPr="00725B3C" w:rsidRDefault="00FF3B4F" w:rsidP="00CC370B">
            <w:pPr>
              <w:jc w:val="both"/>
              <w:rPr>
                <w:rFonts w:ascii="Bookman Old Style" w:hAnsi="Bookman Old Style" w:cstheme="minorHAnsi"/>
                <w:noProof/>
                <w:sz w:val="20"/>
                <w:szCs w:val="20"/>
                <w:lang w:eastAsia="es-MX"/>
              </w:rPr>
            </w:pPr>
            <w:r w:rsidRPr="00725B3C">
              <w:rPr>
                <w:rFonts w:ascii="Bookman Old Style" w:hAnsi="Bookman Old Style" w:cstheme="minorHAnsi"/>
                <w:noProof/>
                <w:sz w:val="20"/>
                <w:szCs w:val="20"/>
                <w:lang w:eastAsia="es-MX"/>
              </w:rPr>
              <w:t>11,177.43 M2</w:t>
            </w:r>
          </w:p>
        </w:tc>
      </w:tr>
      <w:tr w:rsidR="00FF3B4F" w:rsidRPr="002D4CCC" w14:paraId="5B16A961" w14:textId="77777777" w:rsidTr="00E16AB2">
        <w:trPr>
          <w:trHeight w:val="246"/>
        </w:trPr>
        <w:tc>
          <w:tcPr>
            <w:tcW w:w="5594" w:type="dxa"/>
            <w:gridSpan w:val="2"/>
          </w:tcPr>
          <w:p w14:paraId="603BE127" w14:textId="77777777" w:rsidR="00FF3B4F" w:rsidRPr="00725B3C" w:rsidRDefault="00FF3B4F" w:rsidP="00CC370B">
            <w:pPr>
              <w:jc w:val="right"/>
              <w:rPr>
                <w:rFonts w:ascii="Bookman Old Style" w:hAnsi="Bookman Old Style" w:cstheme="minorHAnsi"/>
                <w:b/>
                <w:bCs/>
                <w:noProof/>
                <w:sz w:val="20"/>
                <w:szCs w:val="20"/>
                <w:lang w:eastAsia="es-MX"/>
              </w:rPr>
            </w:pPr>
            <w:r w:rsidRPr="00725B3C">
              <w:rPr>
                <w:rFonts w:ascii="Bookman Old Style" w:hAnsi="Bookman Old Style" w:cstheme="minorHAnsi"/>
                <w:b/>
                <w:bCs/>
                <w:noProof/>
                <w:sz w:val="20"/>
                <w:szCs w:val="20"/>
                <w:lang w:eastAsia="es-MX"/>
              </w:rPr>
              <w:t>TOTAL DE LOTES</w:t>
            </w:r>
          </w:p>
        </w:tc>
        <w:tc>
          <w:tcPr>
            <w:tcW w:w="2797" w:type="dxa"/>
          </w:tcPr>
          <w:p w14:paraId="743973A6" w14:textId="77777777" w:rsidR="00FF3B4F" w:rsidRPr="00725B3C" w:rsidRDefault="00FF3B4F" w:rsidP="00CC370B">
            <w:pPr>
              <w:jc w:val="both"/>
              <w:rPr>
                <w:rFonts w:ascii="Bookman Old Style" w:hAnsi="Bookman Old Style" w:cstheme="minorHAnsi"/>
                <w:noProof/>
                <w:sz w:val="20"/>
                <w:szCs w:val="20"/>
                <w:lang w:eastAsia="es-MX"/>
              </w:rPr>
            </w:pPr>
            <w:r w:rsidRPr="00725B3C">
              <w:rPr>
                <w:rFonts w:ascii="Bookman Old Style" w:hAnsi="Bookman Old Style" w:cstheme="minorHAnsi"/>
                <w:noProof/>
                <w:sz w:val="20"/>
                <w:szCs w:val="20"/>
                <w:lang w:eastAsia="es-MX"/>
              </w:rPr>
              <w:t>98</w:t>
            </w:r>
          </w:p>
        </w:tc>
      </w:tr>
      <w:tr w:rsidR="00FF3B4F" w:rsidRPr="002D4CCC" w14:paraId="4B15E635" w14:textId="77777777" w:rsidTr="00E16AB2">
        <w:trPr>
          <w:trHeight w:val="261"/>
        </w:trPr>
        <w:tc>
          <w:tcPr>
            <w:tcW w:w="5594" w:type="dxa"/>
            <w:gridSpan w:val="2"/>
          </w:tcPr>
          <w:p w14:paraId="0F6CD4AB" w14:textId="77777777" w:rsidR="00FF3B4F" w:rsidRPr="00725B3C" w:rsidRDefault="00FF3B4F" w:rsidP="00CC370B">
            <w:pPr>
              <w:jc w:val="right"/>
              <w:rPr>
                <w:rFonts w:ascii="Bookman Old Style" w:hAnsi="Bookman Old Style" w:cstheme="minorHAnsi"/>
                <w:b/>
                <w:bCs/>
                <w:noProof/>
                <w:sz w:val="20"/>
                <w:szCs w:val="20"/>
                <w:lang w:eastAsia="es-MX"/>
              </w:rPr>
            </w:pPr>
            <w:r w:rsidRPr="00725B3C">
              <w:rPr>
                <w:rFonts w:ascii="Bookman Old Style" w:hAnsi="Bookman Old Style" w:cstheme="minorHAnsi"/>
                <w:b/>
                <w:bCs/>
                <w:noProof/>
                <w:sz w:val="20"/>
                <w:szCs w:val="20"/>
                <w:lang w:eastAsia="es-MX"/>
              </w:rPr>
              <w:t>AREA DE DONACIÓN 1</w:t>
            </w:r>
          </w:p>
        </w:tc>
        <w:tc>
          <w:tcPr>
            <w:tcW w:w="2797" w:type="dxa"/>
          </w:tcPr>
          <w:p w14:paraId="5D276336" w14:textId="77777777" w:rsidR="00FF3B4F" w:rsidRPr="00725B3C" w:rsidRDefault="00FF3B4F" w:rsidP="00CC370B">
            <w:pPr>
              <w:jc w:val="both"/>
              <w:rPr>
                <w:rFonts w:ascii="Bookman Old Style" w:hAnsi="Bookman Old Style" w:cstheme="minorHAnsi"/>
                <w:noProof/>
                <w:sz w:val="20"/>
                <w:szCs w:val="20"/>
                <w:lang w:eastAsia="es-MX"/>
              </w:rPr>
            </w:pPr>
            <w:r w:rsidRPr="00725B3C">
              <w:rPr>
                <w:rFonts w:ascii="Bookman Old Style" w:hAnsi="Bookman Old Style" w:cstheme="minorHAnsi"/>
                <w:noProof/>
                <w:sz w:val="20"/>
                <w:szCs w:val="20"/>
                <w:lang w:eastAsia="es-MX"/>
              </w:rPr>
              <w:t>2,466.06 M2</w:t>
            </w:r>
          </w:p>
        </w:tc>
      </w:tr>
      <w:tr w:rsidR="00FF3B4F" w:rsidRPr="002D4CCC" w14:paraId="1CB3C7CE" w14:textId="77777777" w:rsidTr="00E16AB2">
        <w:trPr>
          <w:trHeight w:val="246"/>
        </w:trPr>
        <w:tc>
          <w:tcPr>
            <w:tcW w:w="5594" w:type="dxa"/>
            <w:gridSpan w:val="2"/>
          </w:tcPr>
          <w:p w14:paraId="222D660F" w14:textId="77777777" w:rsidR="00FF3B4F" w:rsidRPr="00725B3C" w:rsidRDefault="00FF3B4F" w:rsidP="00CC370B">
            <w:pPr>
              <w:jc w:val="right"/>
              <w:rPr>
                <w:rFonts w:ascii="Bookman Old Style" w:hAnsi="Bookman Old Style" w:cstheme="minorHAnsi"/>
                <w:b/>
                <w:bCs/>
                <w:noProof/>
                <w:sz w:val="20"/>
                <w:szCs w:val="20"/>
                <w:lang w:eastAsia="es-MX"/>
              </w:rPr>
            </w:pPr>
            <w:r w:rsidRPr="00725B3C">
              <w:rPr>
                <w:rFonts w:ascii="Bookman Old Style" w:hAnsi="Bookman Old Style" w:cstheme="minorHAnsi"/>
                <w:b/>
                <w:bCs/>
                <w:noProof/>
                <w:sz w:val="20"/>
                <w:szCs w:val="20"/>
                <w:lang w:eastAsia="es-MX"/>
              </w:rPr>
              <w:t>AREA DE DONACIÓN 2</w:t>
            </w:r>
          </w:p>
        </w:tc>
        <w:tc>
          <w:tcPr>
            <w:tcW w:w="2797" w:type="dxa"/>
          </w:tcPr>
          <w:p w14:paraId="42B10904" w14:textId="77777777" w:rsidR="00FF3B4F" w:rsidRPr="00725B3C" w:rsidRDefault="00FF3B4F" w:rsidP="00CC370B">
            <w:pPr>
              <w:jc w:val="both"/>
              <w:rPr>
                <w:rFonts w:ascii="Bookman Old Style" w:hAnsi="Bookman Old Style" w:cstheme="minorHAnsi"/>
                <w:noProof/>
                <w:sz w:val="20"/>
                <w:szCs w:val="20"/>
                <w:lang w:eastAsia="es-MX"/>
              </w:rPr>
            </w:pPr>
            <w:r w:rsidRPr="00725B3C">
              <w:rPr>
                <w:rFonts w:ascii="Bookman Old Style" w:hAnsi="Bookman Old Style" w:cstheme="minorHAnsi"/>
                <w:noProof/>
                <w:sz w:val="20"/>
                <w:szCs w:val="20"/>
                <w:lang w:eastAsia="es-MX"/>
              </w:rPr>
              <w:t>762.19 M2</w:t>
            </w:r>
          </w:p>
        </w:tc>
      </w:tr>
      <w:tr w:rsidR="00FF3B4F" w:rsidRPr="002D4CCC" w14:paraId="62304709" w14:textId="77777777" w:rsidTr="00E16AB2">
        <w:trPr>
          <w:trHeight w:val="261"/>
        </w:trPr>
        <w:tc>
          <w:tcPr>
            <w:tcW w:w="5594" w:type="dxa"/>
            <w:gridSpan w:val="2"/>
          </w:tcPr>
          <w:p w14:paraId="3804EC26" w14:textId="77777777" w:rsidR="00FF3B4F" w:rsidRPr="00725B3C" w:rsidRDefault="00FF3B4F" w:rsidP="00CC370B">
            <w:pPr>
              <w:jc w:val="right"/>
              <w:rPr>
                <w:rFonts w:ascii="Bookman Old Style" w:hAnsi="Bookman Old Style" w:cstheme="minorHAnsi"/>
                <w:b/>
                <w:bCs/>
                <w:noProof/>
                <w:sz w:val="20"/>
                <w:szCs w:val="20"/>
                <w:lang w:eastAsia="es-MX"/>
              </w:rPr>
            </w:pPr>
            <w:r w:rsidRPr="00725B3C">
              <w:rPr>
                <w:rFonts w:ascii="Bookman Old Style" w:hAnsi="Bookman Old Style" w:cstheme="minorHAnsi"/>
                <w:b/>
                <w:bCs/>
                <w:noProof/>
                <w:sz w:val="20"/>
                <w:szCs w:val="20"/>
                <w:lang w:eastAsia="es-MX"/>
              </w:rPr>
              <w:t>VIALIDADES</w:t>
            </w:r>
          </w:p>
        </w:tc>
        <w:tc>
          <w:tcPr>
            <w:tcW w:w="2797" w:type="dxa"/>
          </w:tcPr>
          <w:p w14:paraId="2FE43E21" w14:textId="77777777" w:rsidR="00FF3B4F" w:rsidRPr="00725B3C" w:rsidRDefault="00FF3B4F" w:rsidP="00CC370B">
            <w:pPr>
              <w:jc w:val="both"/>
              <w:rPr>
                <w:rFonts w:ascii="Bookman Old Style" w:hAnsi="Bookman Old Style" w:cstheme="minorHAnsi"/>
                <w:noProof/>
                <w:sz w:val="20"/>
                <w:szCs w:val="20"/>
                <w:lang w:eastAsia="es-MX"/>
              </w:rPr>
            </w:pPr>
            <w:r w:rsidRPr="00725B3C">
              <w:rPr>
                <w:rFonts w:ascii="Bookman Old Style" w:hAnsi="Bookman Old Style" w:cstheme="minorHAnsi"/>
                <w:noProof/>
                <w:sz w:val="20"/>
                <w:szCs w:val="20"/>
                <w:lang w:eastAsia="es-MX"/>
              </w:rPr>
              <w:t>5,598.63 M2</w:t>
            </w:r>
          </w:p>
        </w:tc>
      </w:tr>
      <w:bookmarkEnd w:id="5"/>
    </w:tbl>
    <w:p w14:paraId="1C8EA011" w14:textId="77777777" w:rsidR="000B7EB2" w:rsidRPr="002D4CCC" w:rsidRDefault="000B7EB2" w:rsidP="000B7EB2">
      <w:pPr>
        <w:spacing w:after="0" w:line="240" w:lineRule="auto"/>
        <w:jc w:val="both"/>
        <w:rPr>
          <w:rFonts w:ascii="Avenir Next LT Pro" w:hAnsi="Avenir Next LT Pro" w:cstheme="minorHAnsi"/>
          <w:lang w:eastAsia="es-MX"/>
        </w:rPr>
      </w:pPr>
    </w:p>
    <w:p w14:paraId="7BAC25A9" w14:textId="46E943EB" w:rsidR="000B7EB2" w:rsidRPr="002D4CCC" w:rsidRDefault="000B7EB2" w:rsidP="004F444E">
      <w:pPr>
        <w:spacing w:line="240" w:lineRule="auto"/>
        <w:ind w:left="284"/>
        <w:jc w:val="both"/>
        <w:rPr>
          <w:rFonts w:ascii="Avenir Next LT Pro" w:hAnsi="Avenir Next LT Pro" w:cstheme="minorHAnsi"/>
          <w:lang w:eastAsia="es-MX"/>
        </w:rPr>
      </w:pPr>
      <w:r w:rsidRPr="002D4CCC">
        <w:rPr>
          <w:rFonts w:ascii="Avenir Next LT Pro" w:hAnsi="Avenir Next LT Pro" w:cstheme="minorHAnsi"/>
          <w:lang w:eastAsia="es-MX"/>
        </w:rPr>
        <w:t>Además, es importante mencionar que, en caso de incumplimiento a</w:t>
      </w:r>
      <w:r w:rsidR="00464A97" w:rsidRPr="002D4CCC">
        <w:rPr>
          <w:rFonts w:ascii="Avenir Next LT Pro" w:hAnsi="Avenir Next LT Pro" w:cstheme="minorHAnsi"/>
          <w:lang w:eastAsia="es-MX"/>
        </w:rPr>
        <w:t>l procedimiento</w:t>
      </w:r>
      <w:r w:rsidRPr="002D4CCC">
        <w:rPr>
          <w:rFonts w:ascii="Avenir Next LT Pro" w:hAnsi="Avenir Next LT Pro" w:cstheme="minorHAnsi"/>
          <w:lang w:eastAsia="es-MX"/>
        </w:rPr>
        <w:t xml:space="preserve"> </w:t>
      </w:r>
      <w:r w:rsidR="00464A97" w:rsidRPr="002D4CCC">
        <w:rPr>
          <w:rFonts w:ascii="Avenir Next LT Pro" w:hAnsi="Avenir Next LT Pro" w:cstheme="minorHAnsi"/>
          <w:lang w:eastAsia="es-MX"/>
        </w:rPr>
        <w:t>antes referido</w:t>
      </w:r>
      <w:r w:rsidRPr="002D4CCC">
        <w:rPr>
          <w:rFonts w:ascii="Avenir Next LT Pro" w:hAnsi="Avenir Next LT Pro" w:cstheme="minorHAnsi"/>
          <w:lang w:eastAsia="es-MX"/>
        </w:rPr>
        <w:t>, el promotor, acepta se cobre la siguiente fianza a favor del Municipio</w:t>
      </w:r>
      <w:r w:rsidR="00464A97" w:rsidRPr="002D4CCC">
        <w:rPr>
          <w:rFonts w:ascii="Avenir Next LT Pro" w:hAnsi="Avenir Next LT Pro" w:cstheme="minorHAnsi"/>
          <w:lang w:eastAsia="es-MX"/>
        </w:rPr>
        <w:t>,</w:t>
      </w:r>
      <w:r w:rsidRPr="002D4CCC">
        <w:rPr>
          <w:rFonts w:ascii="Avenir Next LT Pro" w:hAnsi="Avenir Next LT Pro" w:cstheme="minorHAnsi"/>
          <w:lang w:eastAsia="es-MX"/>
        </w:rPr>
        <w:t xml:space="preserve"> misma que garantizará la correcta ejecución de las obras de urbanización:</w:t>
      </w:r>
    </w:p>
    <w:p w14:paraId="162DD0E3" w14:textId="0A2627B7" w:rsidR="000B7EB2" w:rsidRPr="002D4CCC" w:rsidRDefault="000B7EB2" w:rsidP="004F444E">
      <w:pPr>
        <w:pStyle w:val="Prrafodelista"/>
        <w:numPr>
          <w:ilvl w:val="0"/>
          <w:numId w:val="44"/>
        </w:numPr>
        <w:ind w:left="567" w:hanging="283"/>
        <w:jc w:val="both"/>
        <w:rPr>
          <w:rFonts w:ascii="Avenir Next LT Pro" w:hAnsi="Avenir Next LT Pro" w:cstheme="minorHAnsi"/>
          <w:i/>
          <w:iCs/>
          <w:u w:val="single"/>
          <w:lang w:eastAsia="es-MX"/>
        </w:rPr>
      </w:pPr>
      <w:r w:rsidRPr="002D4CCC">
        <w:rPr>
          <w:rFonts w:ascii="Avenir Next LT Pro" w:hAnsi="Avenir Next LT Pro" w:cstheme="minorHAnsi"/>
          <w:i/>
          <w:iCs/>
          <w:u w:val="single"/>
          <w:lang w:eastAsia="es-MX"/>
        </w:rPr>
        <w:t>Fianza No. 2435285-00221, expedida por SOFIMEX, Institución de Garantías S.A, por la cantidad de $5,535,795.47 (Cinco Millones Quinientos Treinta y Cinco Mil Setecientos Noventa y Cinco pesos 47/100 M.N) de fecha 02 de mayo del año 2024.</w:t>
      </w:r>
    </w:p>
    <w:p w14:paraId="09CD5A3F" w14:textId="1DE97A0C" w:rsidR="00464A97" w:rsidRPr="002D4CCC" w:rsidRDefault="00464A97" w:rsidP="00E16AB2">
      <w:pPr>
        <w:spacing w:after="0" w:line="240" w:lineRule="auto"/>
        <w:ind w:left="284"/>
        <w:jc w:val="both"/>
        <w:rPr>
          <w:rFonts w:ascii="Avenir Next LT Pro" w:hAnsi="Avenir Next LT Pro" w:cstheme="minorHAnsi"/>
          <w:lang w:eastAsia="es-MX"/>
        </w:rPr>
      </w:pPr>
      <w:r w:rsidRPr="002D4CCC">
        <w:rPr>
          <w:rFonts w:ascii="Avenir Next LT Pro" w:hAnsi="Avenir Next LT Pro" w:cstheme="minorHAnsi"/>
          <w:color w:val="000000" w:themeColor="text1"/>
          <w:lang w:eastAsia="es-MX"/>
        </w:rPr>
        <w:t xml:space="preserve">No obstante, </w:t>
      </w:r>
      <w:bookmarkStart w:id="6" w:name="_Hlk202173558"/>
      <w:r w:rsidRPr="002D4CCC">
        <w:rPr>
          <w:rFonts w:ascii="Avenir Next LT Pro" w:hAnsi="Avenir Next LT Pro" w:cstheme="minorHAnsi"/>
          <w:color w:val="000000" w:themeColor="text1"/>
          <w:lang w:eastAsia="es-MX"/>
        </w:rPr>
        <w:t xml:space="preserve">se hace de conocimiento ante el Pleno del H Ayuntamiento, que </w:t>
      </w:r>
      <w:r w:rsidRPr="002D4CCC">
        <w:rPr>
          <w:rFonts w:ascii="Avenir Next LT Pro" w:hAnsi="Avenir Next LT Pro" w:cstheme="minorHAnsi"/>
          <w:lang w:eastAsia="es-MX"/>
        </w:rPr>
        <w:t xml:space="preserve">la empresa “CONCRETOS Y DESARROLLOS DE OCCIDENTE S.A. DE C.V.” representada por la C. María Guadalupe Pinto Martínez, </w:t>
      </w:r>
      <w:r w:rsidR="0091647C">
        <w:rPr>
          <w:rFonts w:ascii="Avenir Next LT Pro" w:hAnsi="Avenir Next LT Pro" w:cstheme="minorHAnsi"/>
          <w:lang w:eastAsia="es-MX"/>
        </w:rPr>
        <w:t>h</w:t>
      </w:r>
      <w:r w:rsidRPr="002D4CCC">
        <w:rPr>
          <w:rFonts w:ascii="Avenir Next LT Pro" w:hAnsi="Avenir Next LT Pro" w:cstheme="minorHAnsi"/>
          <w:lang w:eastAsia="es-MX"/>
        </w:rPr>
        <w:t xml:space="preserve">a cumplimentado dicho procedimiento en tiempo y forma de conformidad a lo establecido en el Código Urbano para el estado de Jalisco, así como por el Reglamento de Construcción Municipal y demás normas aplicables, por lo que no existe impedimento legal alguno para formalizar su entrega – recepción al H. Ayuntamiento de Tecalitlán, Jalisco. </w:t>
      </w:r>
    </w:p>
    <w:bookmarkEnd w:id="6"/>
    <w:p w14:paraId="2E7EEB0F" w14:textId="77777777" w:rsidR="00070E74" w:rsidRPr="002D4CCC" w:rsidRDefault="00070E74" w:rsidP="00E16AB2">
      <w:pPr>
        <w:spacing w:after="0" w:line="240" w:lineRule="auto"/>
        <w:ind w:left="284"/>
        <w:jc w:val="both"/>
        <w:rPr>
          <w:rFonts w:ascii="Avenir Next LT Pro" w:hAnsi="Avenir Next LT Pro" w:cstheme="minorHAnsi"/>
          <w:lang w:eastAsia="es-MX"/>
        </w:rPr>
      </w:pPr>
    </w:p>
    <w:p w14:paraId="07F57AA5" w14:textId="3062408A" w:rsidR="000E2F80" w:rsidRPr="002D4CCC" w:rsidRDefault="00070E74" w:rsidP="00E16AB2">
      <w:pPr>
        <w:spacing w:after="0" w:line="240" w:lineRule="auto"/>
        <w:ind w:left="284"/>
        <w:jc w:val="both"/>
        <w:rPr>
          <w:rFonts w:ascii="Avenir Next LT Pro" w:hAnsi="Avenir Next LT Pro" w:cstheme="minorHAnsi"/>
          <w:lang w:eastAsia="es-MX"/>
        </w:rPr>
      </w:pPr>
      <w:r w:rsidRPr="002D4CCC">
        <w:rPr>
          <w:rFonts w:ascii="Avenir Next LT Pro" w:hAnsi="Avenir Next LT Pro" w:cstheme="minorHAnsi"/>
          <w:lang w:eastAsia="es-MX"/>
        </w:rPr>
        <w:t>Por último, es preciso citar que el urbanizador realizará el pago de impuestos, derechos y demás relativos en la forma y términos establecidos en la Ley de Hacienda del Municipio de Tecalitlán</w:t>
      </w:r>
      <w:r w:rsidR="0091647C">
        <w:rPr>
          <w:rFonts w:ascii="Avenir Next LT Pro" w:hAnsi="Avenir Next LT Pro" w:cstheme="minorHAnsi"/>
          <w:lang w:eastAsia="es-MX"/>
        </w:rPr>
        <w:t>,</w:t>
      </w:r>
      <w:r w:rsidRPr="002D4CCC">
        <w:rPr>
          <w:rFonts w:ascii="Avenir Next LT Pro" w:hAnsi="Avenir Next LT Pro" w:cstheme="minorHAnsi"/>
          <w:lang w:eastAsia="es-MX"/>
        </w:rPr>
        <w:t xml:space="preserve"> Jalisco, conforme a derecho</w:t>
      </w:r>
      <w:r w:rsidR="000E2F80" w:rsidRPr="002D4CCC">
        <w:rPr>
          <w:rFonts w:ascii="Avenir Next LT Pro" w:hAnsi="Avenir Next LT Pro" w:cstheme="minorHAnsi"/>
          <w:lang w:eastAsia="es-MX"/>
        </w:rPr>
        <w:t>, además de enterar al Notario Público encargado del proceso de escrituración del inmueble, toda la información necesaria para incluir en las escrituras, que se otorgan para la enajenación de lotes.</w:t>
      </w:r>
    </w:p>
    <w:p w14:paraId="429413FD" w14:textId="77777777" w:rsidR="00464A97" w:rsidRPr="002D4CCC" w:rsidRDefault="00464A97" w:rsidP="00E16AB2">
      <w:pPr>
        <w:spacing w:after="0" w:line="240" w:lineRule="auto"/>
        <w:ind w:left="284"/>
        <w:jc w:val="both"/>
        <w:rPr>
          <w:rFonts w:ascii="Avenir Next LT Pro" w:hAnsi="Avenir Next LT Pro" w:cstheme="minorHAnsi"/>
          <w:lang w:eastAsia="es-MX"/>
        </w:rPr>
      </w:pPr>
    </w:p>
    <w:p w14:paraId="6239F61D" w14:textId="721C001E" w:rsidR="0060691F" w:rsidRPr="002D4CCC" w:rsidRDefault="00464A97" w:rsidP="00E16AB2">
      <w:pPr>
        <w:spacing w:after="0" w:line="240" w:lineRule="auto"/>
        <w:ind w:left="284"/>
        <w:jc w:val="both"/>
        <w:rPr>
          <w:rFonts w:ascii="Avenir Next LT Pro" w:hAnsi="Avenir Next LT Pro" w:cstheme="minorHAnsi"/>
          <w:lang w:eastAsia="es-MX"/>
        </w:rPr>
      </w:pPr>
      <w:r w:rsidRPr="002D4CCC">
        <w:rPr>
          <w:rFonts w:ascii="Avenir Next LT Pro" w:hAnsi="Avenir Next LT Pro" w:cstheme="minorHAnsi"/>
          <w:lang w:eastAsia="es-MX"/>
        </w:rPr>
        <w:t xml:space="preserve">Una vez agotada la exposición de motivos y al no existir intervenciones por parte de los ediles, se somete el presente punto de acuerdo en lo general y particular para votación, mismo que resulta aprobado por unanimidad de los presentes y para los efectos legales correspondientes, por conducto de la Secretaria del H. Ayuntamiento, se </w:t>
      </w:r>
      <w:r w:rsidR="00070E74" w:rsidRPr="002D4CCC">
        <w:rPr>
          <w:rFonts w:ascii="Avenir Next LT Pro" w:hAnsi="Avenir Next LT Pro" w:cstheme="minorHAnsi"/>
          <w:lang w:eastAsia="es-MX"/>
        </w:rPr>
        <w:t xml:space="preserve">acuerda </w:t>
      </w:r>
      <w:bookmarkStart w:id="7" w:name="_Hlk202173827"/>
      <w:r w:rsidR="00070E74" w:rsidRPr="002D4CCC">
        <w:rPr>
          <w:rFonts w:ascii="Avenir Next LT Pro" w:hAnsi="Avenir Next LT Pro" w:cstheme="minorHAnsi"/>
          <w:lang w:eastAsia="es-MX"/>
        </w:rPr>
        <w:t xml:space="preserve">se </w:t>
      </w:r>
      <w:r w:rsidRPr="002D4CCC">
        <w:rPr>
          <w:rFonts w:ascii="Avenir Next LT Pro" w:hAnsi="Avenir Next LT Pro" w:cstheme="minorHAnsi"/>
          <w:lang w:eastAsia="es-MX"/>
        </w:rPr>
        <w:t xml:space="preserve">dé trámite ante la autoridad competente para la publicación en el Periódico Oficial del Estado de Jalisco del presente acuerdo, </w:t>
      </w:r>
      <w:r w:rsidR="001F6B1C" w:rsidRPr="002D4CCC">
        <w:rPr>
          <w:rFonts w:ascii="Avenir Next LT Pro" w:hAnsi="Avenir Next LT Pro" w:cstheme="minorHAnsi"/>
          <w:lang w:eastAsia="es-MX"/>
        </w:rPr>
        <w:t xml:space="preserve">y </w:t>
      </w:r>
      <w:r w:rsidRPr="002D4CCC">
        <w:rPr>
          <w:rFonts w:ascii="Avenir Next LT Pro" w:hAnsi="Avenir Next LT Pro" w:cstheme="minorHAnsi"/>
          <w:lang w:eastAsia="es-MX"/>
        </w:rPr>
        <w:t xml:space="preserve">así mismo se proceda </w:t>
      </w:r>
      <w:r w:rsidR="001F6B1C" w:rsidRPr="002D4CCC">
        <w:rPr>
          <w:rFonts w:ascii="Avenir Next LT Pro" w:hAnsi="Avenir Next LT Pro" w:cstheme="minorHAnsi"/>
          <w:lang w:eastAsia="es-MX"/>
        </w:rPr>
        <w:t xml:space="preserve">ante las Instancias correspondientes </w:t>
      </w:r>
      <w:r w:rsidRPr="002D4CCC">
        <w:rPr>
          <w:rFonts w:ascii="Avenir Next LT Pro" w:hAnsi="Avenir Next LT Pro" w:cstheme="minorHAnsi"/>
          <w:lang w:eastAsia="es-MX"/>
        </w:rPr>
        <w:t xml:space="preserve">con los </w:t>
      </w:r>
      <w:r w:rsidR="001F6B1C" w:rsidRPr="002D4CCC">
        <w:rPr>
          <w:rFonts w:ascii="Avenir Next LT Pro" w:hAnsi="Avenir Next LT Pro" w:cstheme="minorHAnsi"/>
          <w:lang w:eastAsia="es-MX"/>
        </w:rPr>
        <w:t>diversos</w:t>
      </w:r>
      <w:r w:rsidR="00141DBB" w:rsidRPr="002D4CCC">
        <w:rPr>
          <w:rFonts w:ascii="Avenir Next LT Pro" w:hAnsi="Avenir Next LT Pro" w:cstheme="minorHAnsi"/>
          <w:lang w:eastAsia="es-MX"/>
        </w:rPr>
        <w:t xml:space="preserve"> </w:t>
      </w:r>
      <w:r w:rsidR="001F6B1C" w:rsidRPr="002D4CCC">
        <w:rPr>
          <w:rFonts w:ascii="Avenir Next LT Pro" w:hAnsi="Avenir Next LT Pro" w:cstheme="minorHAnsi"/>
          <w:lang w:eastAsia="es-MX"/>
        </w:rPr>
        <w:t>registros</w:t>
      </w:r>
      <w:r w:rsidR="00141DBB" w:rsidRPr="002D4CCC">
        <w:rPr>
          <w:rFonts w:ascii="Avenir Next LT Pro" w:hAnsi="Avenir Next LT Pro" w:cstheme="minorHAnsi"/>
          <w:lang w:eastAsia="es-MX"/>
        </w:rPr>
        <w:t xml:space="preserve"> y/o </w:t>
      </w:r>
      <w:r w:rsidR="001F6B1C" w:rsidRPr="002D4CCC">
        <w:rPr>
          <w:rFonts w:ascii="Avenir Next LT Pro" w:hAnsi="Avenir Next LT Pro" w:cstheme="minorHAnsi"/>
          <w:lang w:eastAsia="es-MX"/>
        </w:rPr>
        <w:t>trámites</w:t>
      </w:r>
      <w:r w:rsidRPr="002D4CCC">
        <w:rPr>
          <w:rFonts w:ascii="Avenir Next LT Pro" w:hAnsi="Avenir Next LT Pro" w:cstheme="minorHAnsi"/>
          <w:lang w:eastAsia="es-MX"/>
        </w:rPr>
        <w:t xml:space="preserve"> para tal efecto.</w:t>
      </w:r>
    </w:p>
    <w:bookmarkEnd w:id="7"/>
    <w:p w14:paraId="44ABA322" w14:textId="77777777" w:rsidR="00506A46" w:rsidRPr="002D4CCC" w:rsidRDefault="00506A46" w:rsidP="00251DA0">
      <w:pPr>
        <w:pStyle w:val="Sinespaciado"/>
        <w:rPr>
          <w:lang w:eastAsia="es-MX"/>
        </w:rPr>
      </w:pPr>
    </w:p>
    <w:p w14:paraId="5A2068A7" w14:textId="77777777" w:rsidR="00506A46" w:rsidRPr="002D4CCC" w:rsidRDefault="00506A46" w:rsidP="00E16AB2">
      <w:pPr>
        <w:suppressAutoHyphens/>
        <w:autoSpaceDN w:val="0"/>
        <w:spacing w:after="0" w:line="240" w:lineRule="auto"/>
        <w:ind w:left="284"/>
        <w:jc w:val="both"/>
        <w:textAlignment w:val="baseline"/>
        <w:rPr>
          <w:rFonts w:ascii="Avenir Next LT Pro" w:hAnsi="Avenir Next LT Pro" w:cstheme="minorHAnsi"/>
          <w:lang w:eastAsia="es-MX"/>
        </w:rPr>
      </w:pPr>
    </w:p>
    <w:p w14:paraId="5A897C58" w14:textId="7BA2A527" w:rsidR="00AC599C" w:rsidRPr="002D4CCC" w:rsidRDefault="00506A46" w:rsidP="00E16AB2">
      <w:pPr>
        <w:spacing w:after="0" w:line="240" w:lineRule="auto"/>
        <w:ind w:left="284"/>
        <w:jc w:val="both"/>
        <w:rPr>
          <w:rFonts w:ascii="Avenir Next LT Pro" w:hAnsi="Avenir Next LT Pro" w:cstheme="minorHAnsi"/>
          <w:i/>
          <w:iCs/>
          <w:u w:val="single"/>
          <w:lang w:eastAsia="es-MX"/>
        </w:rPr>
      </w:pPr>
      <w:r w:rsidRPr="002D4CCC">
        <w:rPr>
          <w:rFonts w:ascii="Bookman Old Style" w:hAnsi="Bookman Old Style" w:cstheme="minorHAnsi"/>
          <w:b/>
          <w:bCs/>
          <w:lang w:eastAsia="es-MX"/>
        </w:rPr>
        <w:t>OCTAVO</w:t>
      </w:r>
      <w:r w:rsidRPr="002D4CCC">
        <w:rPr>
          <w:rFonts w:ascii="Avenir Next LT Pro" w:hAnsi="Avenir Next LT Pro" w:cstheme="minorHAnsi"/>
          <w:b/>
          <w:bCs/>
          <w:lang w:eastAsia="es-MX"/>
        </w:rPr>
        <w:t>:</w:t>
      </w:r>
      <w:r w:rsidRPr="002D4CCC">
        <w:rPr>
          <w:rFonts w:ascii="Avenir Next LT Pro" w:hAnsi="Avenir Next LT Pro" w:cstheme="minorHAnsi"/>
          <w:lang w:eastAsia="es-MX"/>
        </w:rPr>
        <w:t xml:space="preserve"> </w:t>
      </w:r>
      <w:r w:rsidR="0028056D" w:rsidRPr="002D4CCC">
        <w:rPr>
          <w:rFonts w:ascii="Avenir Next LT Pro" w:hAnsi="Avenir Next LT Pro" w:cstheme="minorHAnsi"/>
          <w:lang w:eastAsia="es-MX"/>
        </w:rPr>
        <w:t>Análisis y en su caso</w:t>
      </w:r>
      <w:r w:rsidR="00AC599C" w:rsidRPr="002D4CCC">
        <w:rPr>
          <w:rFonts w:ascii="Avenir Next LT Pro" w:hAnsi="Avenir Next LT Pro" w:cstheme="minorHAnsi"/>
          <w:noProof/>
          <w:lang w:eastAsia="es-MX"/>
        </w:rPr>
        <w:t xml:space="preserve"> aprobación del Plan de Desarrollo Municipal de Tecalitlán, Jalisco 2024 - 2027.</w:t>
      </w:r>
      <w:r w:rsidR="00AC599C" w:rsidRPr="002D4CCC">
        <w:rPr>
          <w:rFonts w:ascii="Avenir Next LT Pro" w:hAnsi="Avenir Next LT Pro"/>
          <w:i/>
          <w:iCs/>
          <w:u w:val="single"/>
          <w:lang w:eastAsia="es-MX"/>
        </w:rPr>
        <w:t xml:space="preserve"> </w:t>
      </w:r>
    </w:p>
    <w:p w14:paraId="6774338E" w14:textId="77777777" w:rsidR="00AC599C" w:rsidRPr="002D4CCC" w:rsidRDefault="00AC599C" w:rsidP="00E16AB2">
      <w:pPr>
        <w:spacing w:after="0" w:line="240" w:lineRule="auto"/>
        <w:ind w:left="284"/>
        <w:jc w:val="both"/>
        <w:rPr>
          <w:rFonts w:ascii="Avenir Next LT Pro" w:hAnsi="Avenir Next LT Pro" w:cstheme="minorHAnsi"/>
          <w:i/>
          <w:iCs/>
          <w:u w:val="single"/>
          <w:lang w:eastAsia="es-MX"/>
        </w:rPr>
      </w:pPr>
    </w:p>
    <w:p w14:paraId="2F9F36B2" w14:textId="77777777" w:rsidR="00BA1377" w:rsidRPr="002D4CCC" w:rsidRDefault="00BA1377" w:rsidP="00251DA0">
      <w:pPr>
        <w:pBdr>
          <w:top w:val="nil"/>
          <w:left w:val="nil"/>
          <w:bottom w:val="nil"/>
          <w:right w:val="nil"/>
          <w:between w:val="nil"/>
        </w:pBdr>
        <w:spacing w:after="0" w:line="240" w:lineRule="auto"/>
        <w:ind w:left="284"/>
        <w:jc w:val="both"/>
        <w:rPr>
          <w:rFonts w:ascii="Avenir Next LT Pro" w:hAnsi="Avenir Next LT Pro" w:cs="Arial"/>
          <w:lang w:eastAsia="es-MX"/>
        </w:rPr>
      </w:pPr>
      <w:r w:rsidRPr="002D4CCC">
        <w:rPr>
          <w:rFonts w:ascii="Avenir Next LT Pro" w:hAnsi="Avenir Next LT Pro" w:cs="Calibri"/>
          <w:lang w:eastAsia="es-MX"/>
        </w:rPr>
        <w:t>En uso de la voz del Secretario General Abogado. Evaristo Soto Contreras, previa indicación de la Presidenta Municipal C. Brenda Patricia Barriga López quien motiva el presente punto de acuerdo, señaló</w:t>
      </w:r>
      <w:r w:rsidRPr="002D4CCC">
        <w:rPr>
          <w:rFonts w:ascii="Avenir Next LT Pro" w:hAnsi="Avenir Next LT Pro" w:cs="Arial"/>
          <w:lang w:eastAsia="es-MX"/>
        </w:rPr>
        <w:t xml:space="preserve"> que </w:t>
      </w:r>
      <w:r w:rsidRPr="002D4CCC">
        <w:rPr>
          <w:rFonts w:ascii="Avenir Next LT Pro" w:hAnsi="Avenir Next LT Pro" w:cstheme="minorHAnsi"/>
          <w:lang w:eastAsia="es-MX"/>
        </w:rPr>
        <w:t>el Plan de Desarrollo y Gobernanza del Municipio de Tecalitlán, Jalisco es el instrumento rector de la planeación municipal que orienta las decisiones, políticas públicas y acciones de gobierno hacia un futuro más próspero, justo y sostenible para todas y todos los Tecalitlenses.</w:t>
      </w:r>
    </w:p>
    <w:p w14:paraId="7BCFA658" w14:textId="276371F9" w:rsidR="00BA1377" w:rsidRPr="002D4CCC" w:rsidRDefault="00BA1377" w:rsidP="00E16AB2">
      <w:pPr>
        <w:spacing w:after="0"/>
        <w:ind w:left="284"/>
        <w:jc w:val="both"/>
        <w:rPr>
          <w:rFonts w:ascii="Avenir Next LT Pro" w:hAnsi="Avenir Next LT Pro" w:cstheme="minorHAnsi"/>
          <w:lang w:eastAsia="es-MX"/>
        </w:rPr>
      </w:pPr>
      <w:r w:rsidRPr="002D4CCC">
        <w:rPr>
          <w:rFonts w:ascii="Avenir Next LT Pro" w:hAnsi="Avenir Next LT Pro" w:cstheme="minorHAnsi"/>
          <w:lang w:eastAsia="es-MX"/>
        </w:rPr>
        <w:t xml:space="preserve"> </w:t>
      </w:r>
    </w:p>
    <w:p w14:paraId="682D830A" w14:textId="77777777" w:rsidR="00BA1377" w:rsidRPr="002D4CCC" w:rsidRDefault="00BA1377" w:rsidP="00251DA0">
      <w:pPr>
        <w:spacing w:after="0" w:line="240" w:lineRule="auto"/>
        <w:ind w:left="284"/>
        <w:jc w:val="both"/>
        <w:rPr>
          <w:rFonts w:ascii="Avenir Next LT Pro" w:hAnsi="Avenir Next LT Pro" w:cstheme="minorHAnsi"/>
          <w:lang w:eastAsia="es-MX"/>
        </w:rPr>
      </w:pPr>
      <w:r w:rsidRPr="002D4CCC">
        <w:rPr>
          <w:rFonts w:ascii="Avenir Next LT Pro" w:hAnsi="Avenir Next LT Pro" w:cstheme="minorHAnsi"/>
          <w:lang w:eastAsia="es-MX"/>
        </w:rPr>
        <w:t xml:space="preserve">Refiere que ese documento se construye bajo una visión integral, participativa y con enfoque de derechos humanos, colocando al centro de la gestión pública a las personas y su bienestar. Consciente de los desafíos que enfrenta el municipio y atendiendo al marco legal vigente incluyendo el artículo 115 de la Constitución Política de los Estados Unidos Mexicanos, la Ley de Planeación del Estado de Jalisco y sus Municipios, y los lineamientos del Sistema de Planeación Democrática—, este Plan se alinea a los Objetivos de Desarrollo Sostenible (ODS) de la Agenda 2030, así como a las directrices del Plan Nacional de Desarrollo 2019–2024 y el Plan Estatal de Gobernanza y Desarrollo de Jalisco 2018–2024, asegurando una visión coherente y articulada con los tres órdenes de gobierno. </w:t>
      </w:r>
    </w:p>
    <w:p w14:paraId="35090740" w14:textId="77777777" w:rsidR="00BA1377" w:rsidRPr="002D4CCC" w:rsidRDefault="00BA1377" w:rsidP="00E16AB2">
      <w:pPr>
        <w:spacing w:after="0" w:line="276" w:lineRule="auto"/>
        <w:ind w:left="284"/>
        <w:jc w:val="both"/>
        <w:rPr>
          <w:rFonts w:ascii="Avenir Next LT Pro" w:hAnsi="Avenir Next LT Pro" w:cstheme="minorHAnsi"/>
          <w:lang w:eastAsia="es-MX"/>
        </w:rPr>
      </w:pPr>
    </w:p>
    <w:p w14:paraId="3667FC51" w14:textId="77777777" w:rsidR="00BA1377" w:rsidRPr="002D4CCC" w:rsidRDefault="00BA1377" w:rsidP="00251DA0">
      <w:pPr>
        <w:spacing w:after="0" w:line="240" w:lineRule="auto"/>
        <w:ind w:left="284"/>
        <w:jc w:val="both"/>
        <w:rPr>
          <w:rFonts w:ascii="Avenir Next LT Pro" w:hAnsi="Avenir Next LT Pro" w:cstheme="minorHAnsi"/>
          <w:lang w:eastAsia="es-MX"/>
        </w:rPr>
      </w:pPr>
      <w:r w:rsidRPr="002D4CCC">
        <w:rPr>
          <w:rFonts w:ascii="Avenir Next LT Pro" w:hAnsi="Avenir Next LT Pro" w:cstheme="minorHAnsi"/>
          <w:lang w:eastAsia="es-MX"/>
        </w:rPr>
        <w:t>Así mismo se puntualiza que el Plan se estructura en seis ejes rectores que representan las prioridades estratégicas para el desarrollo integral de Tecalitlán:</w:t>
      </w:r>
    </w:p>
    <w:p w14:paraId="4E476FA4" w14:textId="77777777" w:rsidR="00BA1377" w:rsidRPr="002D4CCC" w:rsidRDefault="00BA1377" w:rsidP="00E16AB2">
      <w:pPr>
        <w:spacing w:after="0" w:line="276" w:lineRule="auto"/>
        <w:ind w:left="284"/>
        <w:jc w:val="both"/>
        <w:rPr>
          <w:rFonts w:ascii="Avenir Next LT Pro" w:hAnsi="Avenir Next LT Pro" w:cstheme="minorHAnsi"/>
          <w:lang w:eastAsia="es-MX"/>
        </w:rPr>
      </w:pPr>
    </w:p>
    <w:p w14:paraId="2592B39B" w14:textId="77777777" w:rsidR="00BA1377" w:rsidRPr="002D4CCC" w:rsidRDefault="00BA1377" w:rsidP="00251DA0">
      <w:pPr>
        <w:pStyle w:val="Prrafodelista"/>
        <w:numPr>
          <w:ilvl w:val="0"/>
          <w:numId w:val="42"/>
        </w:numPr>
        <w:spacing w:after="0"/>
        <w:ind w:left="567" w:hanging="283"/>
        <w:jc w:val="both"/>
        <w:rPr>
          <w:rFonts w:ascii="Avenir Next LT Pro" w:hAnsi="Avenir Next LT Pro" w:cstheme="minorHAnsi"/>
          <w:lang w:eastAsia="es-MX"/>
        </w:rPr>
      </w:pPr>
      <w:r w:rsidRPr="002D4CCC">
        <w:rPr>
          <w:rFonts w:ascii="Avenir Next LT Pro" w:hAnsi="Avenir Next LT Pro" w:cstheme="minorHAnsi"/>
          <w:lang w:eastAsia="es-MX"/>
        </w:rPr>
        <w:t>Tecalitlán tranquilo y en paz, que impulsa acciones para fortalecer la seguridad, la cultura de la legalidad y la convivencia ciudadana.</w:t>
      </w:r>
    </w:p>
    <w:p w14:paraId="080110A9" w14:textId="77777777" w:rsidR="00BA1377" w:rsidRPr="002D4CCC" w:rsidRDefault="00BA1377" w:rsidP="00251DA0">
      <w:pPr>
        <w:pStyle w:val="Prrafodelista"/>
        <w:numPr>
          <w:ilvl w:val="0"/>
          <w:numId w:val="42"/>
        </w:numPr>
        <w:spacing w:after="0"/>
        <w:ind w:left="567" w:hanging="283"/>
        <w:jc w:val="both"/>
        <w:rPr>
          <w:rFonts w:ascii="Avenir Next LT Pro" w:hAnsi="Avenir Next LT Pro" w:cstheme="minorHAnsi"/>
          <w:lang w:eastAsia="es-MX"/>
        </w:rPr>
      </w:pPr>
      <w:r w:rsidRPr="002D4CCC">
        <w:rPr>
          <w:rFonts w:ascii="Avenir Next LT Pro" w:hAnsi="Avenir Next LT Pro" w:cstheme="minorHAnsi"/>
          <w:lang w:eastAsia="es-MX"/>
        </w:rPr>
        <w:t>Tecalitlán crece, enfocado en el desarrollo económico, la infraestructura, el turismo y el impulso al empleo digno.</w:t>
      </w:r>
    </w:p>
    <w:p w14:paraId="2BE8E495" w14:textId="77777777" w:rsidR="00BA1377" w:rsidRPr="002D4CCC" w:rsidRDefault="00BA1377" w:rsidP="00251DA0">
      <w:pPr>
        <w:pStyle w:val="Prrafodelista"/>
        <w:numPr>
          <w:ilvl w:val="0"/>
          <w:numId w:val="42"/>
        </w:numPr>
        <w:spacing w:after="0"/>
        <w:ind w:left="567" w:hanging="283"/>
        <w:jc w:val="both"/>
        <w:rPr>
          <w:rFonts w:ascii="Avenir Next LT Pro" w:hAnsi="Avenir Next LT Pro" w:cstheme="minorHAnsi"/>
          <w:lang w:eastAsia="es-MX"/>
        </w:rPr>
      </w:pPr>
      <w:r w:rsidRPr="002D4CCC">
        <w:rPr>
          <w:rFonts w:ascii="Avenir Next LT Pro" w:hAnsi="Avenir Next LT Pro" w:cstheme="minorHAnsi"/>
          <w:lang w:eastAsia="es-MX"/>
        </w:rPr>
        <w:t>Tecalitlán avanza, que promueve la modernización administrativa, la mejora de servicios públicos y el desarrollo tecnológico del municipio.</w:t>
      </w:r>
    </w:p>
    <w:p w14:paraId="20960305" w14:textId="77777777" w:rsidR="00BA1377" w:rsidRPr="002D4CCC" w:rsidRDefault="00BA1377" w:rsidP="00251DA0">
      <w:pPr>
        <w:pStyle w:val="Prrafodelista"/>
        <w:numPr>
          <w:ilvl w:val="0"/>
          <w:numId w:val="42"/>
        </w:numPr>
        <w:spacing w:after="0"/>
        <w:ind w:left="567" w:hanging="283"/>
        <w:jc w:val="both"/>
        <w:rPr>
          <w:rFonts w:ascii="Avenir Next LT Pro" w:hAnsi="Avenir Next LT Pro" w:cstheme="minorHAnsi"/>
          <w:lang w:eastAsia="es-MX"/>
        </w:rPr>
      </w:pPr>
      <w:r w:rsidRPr="002D4CCC">
        <w:rPr>
          <w:rFonts w:ascii="Avenir Next LT Pro" w:hAnsi="Avenir Next LT Pro" w:cstheme="minorHAnsi"/>
          <w:lang w:eastAsia="es-MX"/>
        </w:rPr>
        <w:t>Tecalitlán cuida su tierra, orientado a la protección del medio ambiente, el uso responsable de los recursos naturales y la sostenibilidad del territorio.</w:t>
      </w:r>
    </w:p>
    <w:p w14:paraId="35FE96F5" w14:textId="77777777" w:rsidR="00BA1377" w:rsidRPr="002D4CCC" w:rsidRDefault="00BA1377" w:rsidP="00251DA0">
      <w:pPr>
        <w:pStyle w:val="Prrafodelista"/>
        <w:numPr>
          <w:ilvl w:val="0"/>
          <w:numId w:val="42"/>
        </w:numPr>
        <w:spacing w:after="0"/>
        <w:ind w:left="567" w:hanging="283"/>
        <w:jc w:val="both"/>
        <w:rPr>
          <w:rFonts w:ascii="Avenir Next LT Pro" w:hAnsi="Avenir Next LT Pro" w:cstheme="minorHAnsi"/>
          <w:lang w:eastAsia="es-MX"/>
        </w:rPr>
      </w:pPr>
      <w:r w:rsidRPr="002D4CCC">
        <w:rPr>
          <w:rFonts w:ascii="Avenir Next LT Pro" w:hAnsi="Avenir Next LT Pro" w:cstheme="minorHAnsi"/>
          <w:lang w:eastAsia="es-MX"/>
        </w:rPr>
        <w:t>Tecalitlán cercano y transparente, que refuerza la participación ciudadana, la rendición de cuentas y un gobierno abierto y accesible.</w:t>
      </w:r>
    </w:p>
    <w:p w14:paraId="02F1FB11" w14:textId="77777777" w:rsidR="00BA1377" w:rsidRPr="002D4CCC" w:rsidRDefault="00BA1377" w:rsidP="00251DA0">
      <w:pPr>
        <w:pStyle w:val="Prrafodelista"/>
        <w:numPr>
          <w:ilvl w:val="0"/>
          <w:numId w:val="42"/>
        </w:numPr>
        <w:spacing w:after="0"/>
        <w:ind w:left="567" w:hanging="283"/>
        <w:jc w:val="both"/>
        <w:rPr>
          <w:rFonts w:ascii="Avenir Next LT Pro" w:hAnsi="Avenir Next LT Pro" w:cstheme="minorHAnsi"/>
          <w:lang w:eastAsia="es-MX"/>
        </w:rPr>
      </w:pPr>
      <w:r w:rsidRPr="002D4CCC">
        <w:rPr>
          <w:rFonts w:ascii="Avenir Next LT Pro" w:hAnsi="Avenir Next LT Pro" w:cstheme="minorHAnsi"/>
          <w:lang w:eastAsia="es-MX"/>
        </w:rPr>
        <w:t>Compromiso con las personas que más nos necesitan, que prioriza la atención a grupos vulnerables, la equidad social y el acceso universal a los derechos fundamentales.</w:t>
      </w:r>
    </w:p>
    <w:p w14:paraId="18396849" w14:textId="77777777" w:rsidR="00BA1377" w:rsidRPr="002D4CCC" w:rsidRDefault="00BA1377" w:rsidP="009E5E30">
      <w:pPr>
        <w:pStyle w:val="Sinespaciado"/>
        <w:rPr>
          <w:lang w:eastAsia="es-MX"/>
        </w:rPr>
      </w:pPr>
    </w:p>
    <w:p w14:paraId="75D5A74A" w14:textId="1FC37915" w:rsidR="00BA1377" w:rsidRDefault="00BA1377" w:rsidP="00251DA0">
      <w:pPr>
        <w:spacing w:after="0" w:line="276" w:lineRule="auto"/>
        <w:ind w:left="567" w:hanging="283"/>
        <w:jc w:val="both"/>
        <w:rPr>
          <w:rFonts w:ascii="Avenir Next LT Pro" w:hAnsi="Avenir Next LT Pro" w:cstheme="minorHAnsi"/>
          <w:i/>
          <w:iCs/>
          <w:u w:val="single"/>
          <w:lang w:eastAsia="es-MX"/>
        </w:rPr>
      </w:pPr>
      <w:r w:rsidRPr="002D4CCC">
        <w:rPr>
          <w:rFonts w:ascii="Avenir Next LT Pro" w:hAnsi="Avenir Next LT Pro" w:cstheme="minorHAnsi"/>
          <w:i/>
          <w:iCs/>
          <w:u w:val="single"/>
          <w:lang w:eastAsia="es-MX"/>
        </w:rPr>
        <w:t>Guías técnico - metodológicas por etapas (Etapas para la elaboración):</w:t>
      </w:r>
    </w:p>
    <w:p w14:paraId="2908DA3F" w14:textId="77777777" w:rsidR="009E5E30" w:rsidRPr="002D4CCC" w:rsidRDefault="009E5E30" w:rsidP="009E5E30">
      <w:pPr>
        <w:pStyle w:val="Sinespaciado"/>
        <w:rPr>
          <w:lang w:eastAsia="es-MX"/>
        </w:rPr>
      </w:pPr>
    </w:p>
    <w:p w14:paraId="207FB400" w14:textId="77777777" w:rsidR="00BA1377" w:rsidRPr="002D4CCC" w:rsidRDefault="00BA1377" w:rsidP="007C7E7D">
      <w:pPr>
        <w:pStyle w:val="Prrafodelista"/>
        <w:numPr>
          <w:ilvl w:val="0"/>
          <w:numId w:val="43"/>
        </w:numPr>
        <w:spacing w:after="0"/>
        <w:ind w:left="851" w:hanging="284"/>
        <w:jc w:val="both"/>
        <w:rPr>
          <w:rFonts w:ascii="Avenir Next LT Pro" w:hAnsi="Avenir Next LT Pro" w:cstheme="minorHAnsi"/>
          <w:lang w:eastAsia="es-MX"/>
        </w:rPr>
      </w:pPr>
      <w:r w:rsidRPr="002D4CCC">
        <w:rPr>
          <w:rFonts w:ascii="Avenir Next LT Pro" w:hAnsi="Avenir Next LT Pro" w:cstheme="minorHAnsi"/>
          <w:lang w:eastAsia="es-MX"/>
        </w:rPr>
        <w:t>Diagnóstico del Municipio.</w:t>
      </w:r>
    </w:p>
    <w:p w14:paraId="5E29300D" w14:textId="77777777" w:rsidR="00BA1377" w:rsidRPr="002D4CCC" w:rsidRDefault="00BA1377" w:rsidP="007C7E7D">
      <w:pPr>
        <w:pStyle w:val="Prrafodelista"/>
        <w:numPr>
          <w:ilvl w:val="0"/>
          <w:numId w:val="43"/>
        </w:numPr>
        <w:spacing w:after="0"/>
        <w:ind w:left="851" w:hanging="284"/>
        <w:jc w:val="both"/>
        <w:rPr>
          <w:rFonts w:ascii="Avenir Next LT Pro" w:hAnsi="Avenir Next LT Pro" w:cstheme="minorHAnsi"/>
          <w:lang w:eastAsia="es-MX"/>
        </w:rPr>
      </w:pPr>
      <w:r w:rsidRPr="002D4CCC">
        <w:rPr>
          <w:rFonts w:ascii="Avenir Next LT Pro" w:hAnsi="Avenir Next LT Pro" w:cstheme="minorHAnsi"/>
          <w:lang w:eastAsia="es-MX"/>
        </w:rPr>
        <w:t>Talleres de Planeación Municipal.</w:t>
      </w:r>
    </w:p>
    <w:p w14:paraId="6D254A92" w14:textId="77777777" w:rsidR="00BA1377" w:rsidRPr="002D4CCC" w:rsidRDefault="00BA1377" w:rsidP="007C7E7D">
      <w:pPr>
        <w:pStyle w:val="Prrafodelista"/>
        <w:numPr>
          <w:ilvl w:val="0"/>
          <w:numId w:val="43"/>
        </w:numPr>
        <w:spacing w:after="0"/>
        <w:ind w:left="851" w:hanging="284"/>
        <w:jc w:val="both"/>
        <w:rPr>
          <w:rFonts w:ascii="Avenir Next LT Pro" w:hAnsi="Avenir Next LT Pro" w:cstheme="minorHAnsi"/>
          <w:lang w:eastAsia="es-MX"/>
        </w:rPr>
      </w:pPr>
      <w:r w:rsidRPr="002D4CCC">
        <w:rPr>
          <w:rFonts w:ascii="Avenir Next LT Pro" w:hAnsi="Avenir Next LT Pro" w:cstheme="minorHAnsi"/>
          <w:lang w:eastAsia="es-MX"/>
        </w:rPr>
        <w:t>Apartado Estratégico.</w:t>
      </w:r>
    </w:p>
    <w:p w14:paraId="4AAAB9CD" w14:textId="77777777" w:rsidR="00BA1377" w:rsidRPr="002D4CCC" w:rsidRDefault="00BA1377" w:rsidP="007C7E7D">
      <w:pPr>
        <w:pStyle w:val="Prrafodelista"/>
        <w:numPr>
          <w:ilvl w:val="0"/>
          <w:numId w:val="43"/>
        </w:numPr>
        <w:spacing w:after="0"/>
        <w:ind w:left="851" w:hanging="284"/>
        <w:jc w:val="both"/>
        <w:rPr>
          <w:rFonts w:ascii="Avenir Next LT Pro" w:hAnsi="Avenir Next LT Pro" w:cstheme="minorHAnsi"/>
          <w:lang w:eastAsia="es-MX"/>
        </w:rPr>
      </w:pPr>
      <w:r w:rsidRPr="002D4CCC">
        <w:rPr>
          <w:rFonts w:ascii="Avenir Next LT Pro" w:hAnsi="Avenir Next LT Pro" w:cstheme="minorHAnsi"/>
          <w:lang w:eastAsia="es-MX"/>
        </w:rPr>
        <w:t>Proyectos Prioritarios.</w:t>
      </w:r>
    </w:p>
    <w:p w14:paraId="12A6C391" w14:textId="77777777" w:rsidR="00BA1377" w:rsidRPr="002D4CCC" w:rsidRDefault="00BA1377" w:rsidP="007C7E7D">
      <w:pPr>
        <w:pStyle w:val="Prrafodelista"/>
        <w:numPr>
          <w:ilvl w:val="0"/>
          <w:numId w:val="43"/>
        </w:numPr>
        <w:spacing w:after="0"/>
        <w:ind w:left="851" w:hanging="284"/>
        <w:jc w:val="both"/>
        <w:rPr>
          <w:rFonts w:ascii="Avenir Next LT Pro" w:hAnsi="Avenir Next LT Pro" w:cstheme="minorHAnsi"/>
          <w:lang w:eastAsia="es-MX"/>
        </w:rPr>
      </w:pPr>
      <w:r w:rsidRPr="002D4CCC">
        <w:rPr>
          <w:rFonts w:ascii="Avenir Next LT Pro" w:hAnsi="Avenir Next LT Pro" w:cstheme="minorHAnsi"/>
          <w:lang w:eastAsia="es-MX"/>
        </w:rPr>
        <w:t>Validación del PMDG.</w:t>
      </w:r>
    </w:p>
    <w:p w14:paraId="22A96034" w14:textId="77777777" w:rsidR="00BA1377" w:rsidRPr="002D4CCC" w:rsidRDefault="00BA1377" w:rsidP="007C7E7D">
      <w:pPr>
        <w:pStyle w:val="Prrafodelista"/>
        <w:numPr>
          <w:ilvl w:val="0"/>
          <w:numId w:val="43"/>
        </w:numPr>
        <w:spacing w:after="0"/>
        <w:ind w:left="851" w:hanging="284"/>
        <w:jc w:val="both"/>
        <w:rPr>
          <w:rFonts w:ascii="Avenir Next LT Pro" w:hAnsi="Avenir Next LT Pro" w:cstheme="minorHAnsi"/>
          <w:lang w:eastAsia="es-MX"/>
        </w:rPr>
      </w:pPr>
      <w:r w:rsidRPr="002D4CCC">
        <w:rPr>
          <w:rFonts w:ascii="Avenir Next LT Pro" w:hAnsi="Avenir Next LT Pro" w:cstheme="minorHAnsi"/>
          <w:lang w:eastAsia="es-MX"/>
        </w:rPr>
        <w:t>Publicación del PMD.</w:t>
      </w:r>
    </w:p>
    <w:p w14:paraId="64019669" w14:textId="77777777" w:rsidR="00511064" w:rsidRDefault="00511064" w:rsidP="001418C5">
      <w:pPr>
        <w:spacing w:after="0" w:line="240" w:lineRule="auto"/>
        <w:ind w:left="284"/>
        <w:jc w:val="both"/>
        <w:rPr>
          <w:rFonts w:ascii="Avenir Next LT Pro" w:hAnsi="Avenir Next LT Pro" w:cstheme="minorHAnsi"/>
          <w:lang w:eastAsia="es-MX"/>
        </w:rPr>
      </w:pPr>
    </w:p>
    <w:p w14:paraId="612DF606" w14:textId="52496056" w:rsidR="00BA1377" w:rsidRPr="002D4CCC" w:rsidRDefault="00BA1377" w:rsidP="001418C5">
      <w:pPr>
        <w:spacing w:after="0" w:line="240" w:lineRule="auto"/>
        <w:ind w:left="284"/>
        <w:jc w:val="both"/>
        <w:rPr>
          <w:rFonts w:ascii="Avenir Next LT Pro" w:hAnsi="Avenir Next LT Pro" w:cstheme="minorHAnsi"/>
          <w:lang w:eastAsia="es-MX"/>
        </w:rPr>
      </w:pPr>
      <w:r w:rsidRPr="002D4CCC">
        <w:rPr>
          <w:rFonts w:ascii="Avenir Next LT Pro" w:hAnsi="Avenir Next LT Pro" w:cstheme="minorHAnsi"/>
          <w:lang w:eastAsia="es-MX"/>
        </w:rPr>
        <w:t xml:space="preserve">En plenaria se manifestó que el Plan en cuestión, no solo es una guía técnica, sino también un pacto social que reafirma nuestro compromiso con el presente y el futuro de Tecalitlán. Su éxito depende del trabajo conjunto entre autoridades, sociedad civil, iniciativa privada y ciudadanía organizada, porque el desarrollo de nuestro municipio es una responsabilidad compartida, es una visión de futuro proyectada a tres años, que contempla un crecimiento continuo e inclusivo. Su construcción considera a todos </w:t>
      </w:r>
      <w:r w:rsidRPr="002D4CCC">
        <w:rPr>
          <w:rFonts w:ascii="Avenir Next LT Pro" w:hAnsi="Avenir Next LT Pro" w:cstheme="minorHAnsi"/>
          <w:lang w:eastAsia="es-MX"/>
        </w:rPr>
        <w:lastRenderedPageBreak/>
        <w:t>los sectores económicos y sociales sin distinción, con el firme compromiso de actuar con transparencia, honestidad y bajo una política de cero tolerancias a la corrupción.</w:t>
      </w:r>
    </w:p>
    <w:p w14:paraId="3B442690" w14:textId="77777777" w:rsidR="00BA1377" w:rsidRPr="002D4CCC" w:rsidRDefault="00BA1377" w:rsidP="00E16AB2">
      <w:pPr>
        <w:spacing w:after="0"/>
        <w:ind w:left="284"/>
        <w:jc w:val="both"/>
        <w:rPr>
          <w:rFonts w:ascii="Avenir Next LT Pro" w:hAnsi="Avenir Next LT Pro" w:cstheme="minorHAnsi"/>
          <w:lang w:eastAsia="es-MX"/>
        </w:rPr>
      </w:pPr>
    </w:p>
    <w:p w14:paraId="408828BF" w14:textId="77777777" w:rsidR="00BA1377" w:rsidRPr="002D4CCC" w:rsidRDefault="00BA1377" w:rsidP="009E5E30">
      <w:pPr>
        <w:spacing w:after="0" w:line="240" w:lineRule="auto"/>
        <w:ind w:left="284"/>
        <w:jc w:val="both"/>
        <w:rPr>
          <w:rFonts w:ascii="Avenir Next LT Pro" w:hAnsi="Avenir Next LT Pro" w:cstheme="minorHAnsi"/>
          <w:lang w:eastAsia="es-MX"/>
        </w:rPr>
      </w:pPr>
      <w:r w:rsidRPr="002D4CCC">
        <w:rPr>
          <w:rFonts w:ascii="Avenir Next LT Pro" w:hAnsi="Avenir Next LT Pro" w:cstheme="minorHAnsi"/>
          <w:lang w:eastAsia="es-MX"/>
        </w:rPr>
        <w:t>Así mismo se enfatizó que este plan se elaboró escuchando directamente a la ciudadanía. A través de un ejercicio participativo, recogimos sus necesidades, inquietudes y propuestas, permitiendo una toma de decisiones más cercana, justa y eficiente. La priorización de obras en colonias, así como el diseño y puesta en marcha de programas sociales, son fruto del trabajo conjunto entre gobierno y comunidad.</w:t>
      </w:r>
    </w:p>
    <w:p w14:paraId="428FF756" w14:textId="77777777" w:rsidR="00BA1377" w:rsidRPr="002D4CCC" w:rsidRDefault="00BA1377" w:rsidP="00E16AB2">
      <w:pPr>
        <w:spacing w:after="0" w:line="276" w:lineRule="auto"/>
        <w:ind w:left="284"/>
        <w:jc w:val="both"/>
        <w:rPr>
          <w:rFonts w:ascii="Avenir Next LT Pro" w:hAnsi="Avenir Next LT Pro" w:cstheme="minorHAnsi"/>
        </w:rPr>
      </w:pPr>
    </w:p>
    <w:p w14:paraId="281070D1" w14:textId="77777777" w:rsidR="00BA1377" w:rsidRPr="002D4CCC" w:rsidRDefault="00BA1377" w:rsidP="001418C5">
      <w:pPr>
        <w:spacing w:after="0" w:line="240" w:lineRule="auto"/>
        <w:ind w:left="284"/>
        <w:jc w:val="both"/>
        <w:rPr>
          <w:rFonts w:ascii="Avenir Next LT Pro" w:hAnsi="Avenir Next LT Pro" w:cstheme="minorHAnsi"/>
        </w:rPr>
      </w:pPr>
      <w:r w:rsidRPr="002D4CCC">
        <w:rPr>
          <w:rFonts w:ascii="Avenir Next LT Pro" w:hAnsi="Avenir Next LT Pro" w:cstheme="minorHAnsi"/>
        </w:rPr>
        <w:t xml:space="preserve">Por último, se hace hincapié en que, con el plan municipal de desarrollo, el Municipio cuenta con un instrumento que plasma las necesidades básicas a satisfacer y un catálogo de programas, con los cuales tratará de resolverlas. Es una herramienta útil para organizar el trabajo de la administración pública municipal y sirve también para inducir y concertar actividades con los grupos y organizaciones interesados en contribuir al desarrollo del municipio. </w:t>
      </w:r>
    </w:p>
    <w:p w14:paraId="19C4BBD9" w14:textId="77777777" w:rsidR="00BA1377" w:rsidRPr="002D4CCC" w:rsidRDefault="00BA1377" w:rsidP="00E16AB2">
      <w:pPr>
        <w:spacing w:after="0" w:line="276" w:lineRule="auto"/>
        <w:ind w:left="284"/>
        <w:jc w:val="both"/>
        <w:rPr>
          <w:rFonts w:ascii="Avenir Next LT Pro" w:hAnsi="Avenir Next LT Pro" w:cs="Calibri"/>
          <w:lang w:eastAsia="es-MX"/>
        </w:rPr>
      </w:pPr>
    </w:p>
    <w:p w14:paraId="2B6736F8" w14:textId="77777777" w:rsidR="00BA1377" w:rsidRPr="002D4CCC" w:rsidRDefault="00BA1377" w:rsidP="001418C5">
      <w:pPr>
        <w:spacing w:after="0" w:line="240" w:lineRule="auto"/>
        <w:ind w:left="284"/>
        <w:jc w:val="both"/>
        <w:rPr>
          <w:rFonts w:ascii="Avenir Next LT Pro" w:hAnsi="Avenir Next LT Pro" w:cstheme="minorHAnsi"/>
          <w:lang w:eastAsia="es-MX"/>
        </w:rPr>
      </w:pPr>
      <w:r w:rsidRPr="002D4CCC">
        <w:rPr>
          <w:rFonts w:ascii="Avenir Next LT Pro" w:hAnsi="Avenir Next LT Pro" w:cstheme="minorHAnsi"/>
          <w:lang w:eastAsia="es-MX"/>
        </w:rPr>
        <w:t>Una vez agotada la exposición de motivos y al no existir intervenciones por parte de los ediles, se somete el presente punto de acuerdo en lo general y particular para votación, mismo que resulta aprobado por unanimidad de los presentes.</w:t>
      </w:r>
    </w:p>
    <w:p w14:paraId="603F6AAE" w14:textId="77777777" w:rsidR="00506A46" w:rsidRPr="002D4CCC" w:rsidRDefault="00506A46" w:rsidP="00E16AB2">
      <w:pPr>
        <w:suppressAutoHyphens/>
        <w:autoSpaceDN w:val="0"/>
        <w:spacing w:after="0" w:line="240" w:lineRule="auto"/>
        <w:ind w:left="284"/>
        <w:jc w:val="both"/>
        <w:textAlignment w:val="baseline"/>
        <w:rPr>
          <w:rFonts w:ascii="Avenir Next LT Pro" w:hAnsi="Avenir Next LT Pro" w:cstheme="minorHAnsi"/>
          <w:lang w:eastAsia="es-MX"/>
        </w:rPr>
      </w:pPr>
    </w:p>
    <w:p w14:paraId="554BFE3F" w14:textId="59967210" w:rsidR="00BB6F41" w:rsidRPr="002D4CCC" w:rsidRDefault="00506A46" w:rsidP="00511064">
      <w:pPr>
        <w:autoSpaceDN w:val="0"/>
        <w:spacing w:after="0" w:line="240" w:lineRule="auto"/>
        <w:ind w:left="284"/>
        <w:jc w:val="both"/>
        <w:rPr>
          <w:rFonts w:ascii="Avenir Next LT Pro" w:hAnsi="Avenir Next LT Pro" w:cstheme="minorHAnsi"/>
          <w:i/>
          <w:iCs/>
          <w:u w:val="single"/>
          <w:lang w:eastAsia="es-MX"/>
        </w:rPr>
      </w:pPr>
      <w:r w:rsidRPr="002D4CCC">
        <w:rPr>
          <w:rFonts w:ascii="Bookman Old Style" w:hAnsi="Bookman Old Style" w:cstheme="minorHAnsi"/>
          <w:b/>
          <w:bCs/>
          <w:lang w:eastAsia="es-MX"/>
        </w:rPr>
        <w:t>NOVENO</w:t>
      </w:r>
      <w:r w:rsidRPr="002D4CCC">
        <w:rPr>
          <w:rFonts w:ascii="Avenir Next LT Pro" w:hAnsi="Avenir Next LT Pro" w:cstheme="minorHAnsi"/>
          <w:b/>
          <w:bCs/>
          <w:lang w:eastAsia="es-MX"/>
        </w:rPr>
        <w:t>:</w:t>
      </w:r>
      <w:r w:rsidRPr="002D4CCC">
        <w:rPr>
          <w:rFonts w:ascii="Avenir Next LT Pro" w:hAnsi="Avenir Next LT Pro" w:cstheme="minorHAnsi"/>
          <w:lang w:eastAsia="es-MX"/>
        </w:rPr>
        <w:t xml:space="preserve"> </w:t>
      </w:r>
      <w:r w:rsidR="0028056D" w:rsidRPr="002D4CCC">
        <w:rPr>
          <w:rFonts w:ascii="Avenir Next LT Pro" w:hAnsi="Avenir Next LT Pro"/>
        </w:rPr>
        <w:t xml:space="preserve">Continuando con el orden del día se presenta para su </w:t>
      </w:r>
      <w:r w:rsidR="0028056D" w:rsidRPr="002D4CCC">
        <w:rPr>
          <w:rFonts w:ascii="Avenir Next LT Pro" w:hAnsi="Avenir Next LT Pro" w:cstheme="minorHAnsi"/>
          <w:lang w:eastAsia="es-MX"/>
        </w:rPr>
        <w:t xml:space="preserve">análisis y en su </w:t>
      </w:r>
      <w:r w:rsidR="00BB6F41" w:rsidRPr="002D4CCC">
        <w:rPr>
          <w:rFonts w:ascii="Avenir Next LT Pro" w:hAnsi="Avenir Next LT Pro" w:cs="Calibri"/>
          <w:lang w:eastAsia="es-MX"/>
        </w:rPr>
        <w:t>caso aceptación del pleno del H Ayuntamiento respecto a la Recomendación 1/2018 expedida por la Comisión Estatal de Derechos Humanos Jalisco.</w:t>
      </w:r>
      <w:r w:rsidR="00BB6F41" w:rsidRPr="002D4CCC">
        <w:rPr>
          <w:rFonts w:ascii="Avenir Next LT Pro" w:hAnsi="Avenir Next LT Pro"/>
          <w:i/>
          <w:iCs/>
          <w:u w:val="single"/>
          <w:lang w:eastAsia="es-MX"/>
        </w:rPr>
        <w:t xml:space="preserve"> </w:t>
      </w:r>
    </w:p>
    <w:p w14:paraId="5F659452" w14:textId="77777777" w:rsidR="00BB6F41" w:rsidRPr="002D4CCC" w:rsidRDefault="00BB6F41" w:rsidP="00E16AB2">
      <w:pPr>
        <w:autoSpaceDN w:val="0"/>
        <w:spacing w:after="0"/>
        <w:ind w:left="284"/>
        <w:jc w:val="both"/>
        <w:rPr>
          <w:rFonts w:ascii="Avenir Next LT Pro" w:hAnsi="Avenir Next LT Pro" w:cstheme="minorHAnsi"/>
          <w:i/>
          <w:iCs/>
          <w:u w:val="single"/>
          <w:lang w:eastAsia="es-MX"/>
        </w:rPr>
      </w:pPr>
    </w:p>
    <w:p w14:paraId="56F7FB09" w14:textId="2DCB1A93" w:rsidR="00BB6F41" w:rsidRPr="002D4CCC" w:rsidRDefault="00A908E9" w:rsidP="00511064">
      <w:pPr>
        <w:pBdr>
          <w:top w:val="nil"/>
          <w:left w:val="nil"/>
          <w:bottom w:val="nil"/>
          <w:right w:val="nil"/>
          <w:between w:val="nil"/>
        </w:pBdr>
        <w:spacing w:after="0" w:line="240" w:lineRule="auto"/>
        <w:ind w:left="284"/>
        <w:jc w:val="both"/>
        <w:rPr>
          <w:rFonts w:ascii="Avenir Next LT Pro" w:hAnsi="Avenir Next LT Pro" w:cs="Arial"/>
          <w:lang w:eastAsia="es-MX"/>
        </w:rPr>
      </w:pPr>
      <w:r w:rsidRPr="002D4CCC">
        <w:rPr>
          <w:rFonts w:ascii="Avenir Next LT Pro" w:hAnsi="Avenir Next LT Pro" w:cs="Calibri"/>
          <w:lang w:eastAsia="es-MX"/>
        </w:rPr>
        <w:t>En uso de la voz del Secretario General Abogado. Evaristo Soto Contreras, previa indicación de la Presidenta Municipal C. Brenda Patricia Barriga López quien motiva el presente punto de acuerdo, señaló</w:t>
      </w:r>
      <w:r w:rsidRPr="002D4CCC">
        <w:rPr>
          <w:rFonts w:ascii="Avenir Next LT Pro" w:hAnsi="Avenir Next LT Pro" w:cs="Arial"/>
          <w:lang w:eastAsia="es-MX"/>
        </w:rPr>
        <w:t xml:space="preserve"> </w:t>
      </w:r>
      <w:r w:rsidR="00BB6F41" w:rsidRPr="002D4CCC">
        <w:rPr>
          <w:rFonts w:ascii="Avenir Next LT Pro" w:hAnsi="Avenir Next LT Pro" w:cs="Calibri"/>
          <w:lang w:eastAsia="es-MX"/>
        </w:rPr>
        <w:t>que la citada recomendación emitida por la Comisión Estatal de Derechos Humanos Jalisco, va dirigida  al Titular del Poder Ejecutivo, integrantes del Poder Legislativo y del Poder Judicial del Estado de Jalisco  y Titulares de los 125 ayuntamientos de esta entidad, relativa a la accesibilidad, inclusión, igualdad y no discriminación de las personas con discapacidad en el estado de Jalisco</w:t>
      </w:r>
      <w:r w:rsidR="009E5E30">
        <w:rPr>
          <w:rFonts w:ascii="Avenir Next LT Pro" w:hAnsi="Avenir Next LT Pro" w:cs="Calibri"/>
          <w:lang w:eastAsia="es-MX"/>
        </w:rPr>
        <w:t>.</w:t>
      </w:r>
    </w:p>
    <w:p w14:paraId="2BD768F8" w14:textId="7A7399CB" w:rsidR="00BB6F41" w:rsidRPr="002D4CCC" w:rsidRDefault="004E0122" w:rsidP="00E16AB2">
      <w:pPr>
        <w:autoSpaceDN w:val="0"/>
        <w:spacing w:after="0"/>
        <w:ind w:left="284"/>
        <w:jc w:val="both"/>
        <w:rPr>
          <w:rFonts w:ascii="Avenir Next LT Pro" w:hAnsi="Avenir Next LT Pro" w:cs="Calibri"/>
          <w:i/>
          <w:iCs/>
          <w:u w:val="single"/>
          <w:lang w:eastAsia="es-MX"/>
        </w:rPr>
      </w:pPr>
      <w:r w:rsidRPr="002D4CCC">
        <w:rPr>
          <w:rFonts w:ascii="Avenir Next LT Pro" w:hAnsi="Avenir Next LT Pro" w:cs="Calibri"/>
          <w:i/>
          <w:iCs/>
          <w:u w:val="single"/>
          <w:lang w:eastAsia="es-MX"/>
        </w:rPr>
        <w:t xml:space="preserve">Por lo anteriormente expuesto, a continuación, se puntualizan las </w:t>
      </w:r>
      <w:r w:rsidR="00BB6F41" w:rsidRPr="002D4CCC">
        <w:rPr>
          <w:rFonts w:ascii="Avenir Next LT Pro" w:hAnsi="Avenir Next LT Pro" w:cs="Calibri"/>
          <w:i/>
          <w:iCs/>
          <w:u w:val="single"/>
          <w:lang w:eastAsia="es-MX"/>
        </w:rPr>
        <w:t xml:space="preserve">Recomendaciones a los titulares de los 125 municipios, órganos intermunicipales y metropolitanos del estado de Jalisco. </w:t>
      </w:r>
    </w:p>
    <w:p w14:paraId="01E2AE45" w14:textId="77777777" w:rsidR="00BB6F41" w:rsidRPr="002D4CCC" w:rsidRDefault="00BB6F41" w:rsidP="00E16AB2">
      <w:pPr>
        <w:autoSpaceDN w:val="0"/>
        <w:spacing w:after="0"/>
        <w:ind w:left="284"/>
        <w:jc w:val="both"/>
        <w:rPr>
          <w:rFonts w:ascii="Avenir Next LT Pro" w:hAnsi="Avenir Next LT Pro" w:cs="Calibri"/>
          <w:lang w:eastAsia="es-MX"/>
        </w:rPr>
      </w:pPr>
    </w:p>
    <w:p w14:paraId="70442BB6" w14:textId="77777777" w:rsidR="00BB6F41" w:rsidRPr="002D4CCC" w:rsidRDefault="00BB6F41" w:rsidP="001418C5">
      <w:pPr>
        <w:autoSpaceDN w:val="0"/>
        <w:spacing w:after="0" w:line="240" w:lineRule="auto"/>
        <w:ind w:left="284"/>
        <w:jc w:val="both"/>
        <w:rPr>
          <w:rFonts w:ascii="Avenir Next LT Pro" w:hAnsi="Avenir Next LT Pro" w:cs="Calibri"/>
          <w:lang w:eastAsia="es-MX"/>
        </w:rPr>
      </w:pPr>
      <w:r w:rsidRPr="002D4CCC">
        <w:rPr>
          <w:rFonts w:ascii="Avenir Next LT Pro" w:hAnsi="Avenir Next LT Pro" w:cs="Calibri"/>
          <w:b/>
          <w:bCs/>
          <w:lang w:eastAsia="es-MX"/>
        </w:rPr>
        <w:t>Septuagésima séptima.</w:t>
      </w:r>
      <w:r w:rsidRPr="002D4CCC">
        <w:rPr>
          <w:rFonts w:ascii="Avenir Next LT Pro" w:hAnsi="Avenir Next LT Pro" w:cs="Calibri"/>
          <w:lang w:eastAsia="es-MX"/>
        </w:rPr>
        <w:t xml:space="preserve"> De manera urgente, ordenen a quien corresponda que en atención al principio de progresividad previsto en la Constitución Política de los Estados Unidos Mexicanos, disponga lo necesario para elaborar un proyecto de presupuesto de egresos con un enfoque de derechos humanos que contenga la distribución y erogación concurrente de los recursos públicos para el ejercicio fiscal 2019 y los subsecuentes con perspectiva multianual que incluyan partidas especiales para la atención de las personas con discapacidad, con el objeto de generar las condiciones necesarias que les permitan ejercer plenamente sus derechos, logren su desarrollo integral, su inclusión al medio social que las rodea y a una vida libre de discriminación. </w:t>
      </w:r>
    </w:p>
    <w:p w14:paraId="024DCA21" w14:textId="77777777" w:rsidR="00BB6F41" w:rsidRPr="002D4CCC" w:rsidRDefault="00BB6F41" w:rsidP="00E16AB2">
      <w:pPr>
        <w:autoSpaceDN w:val="0"/>
        <w:spacing w:after="0"/>
        <w:ind w:left="284"/>
        <w:jc w:val="both"/>
        <w:rPr>
          <w:rFonts w:ascii="Avenir Next LT Pro" w:hAnsi="Avenir Next LT Pro" w:cs="Calibri"/>
          <w:lang w:eastAsia="es-MX"/>
        </w:rPr>
      </w:pPr>
    </w:p>
    <w:p w14:paraId="7D4FF27B" w14:textId="77777777" w:rsidR="00BB6F41" w:rsidRPr="002D4CCC" w:rsidRDefault="00BB6F41" w:rsidP="001418C5">
      <w:pPr>
        <w:autoSpaceDN w:val="0"/>
        <w:spacing w:after="0" w:line="240" w:lineRule="auto"/>
        <w:ind w:left="284"/>
        <w:jc w:val="both"/>
        <w:rPr>
          <w:rFonts w:ascii="Avenir Next LT Pro" w:hAnsi="Avenir Next LT Pro" w:cs="Calibri"/>
          <w:lang w:eastAsia="es-MX"/>
        </w:rPr>
      </w:pPr>
      <w:r w:rsidRPr="002D4CCC">
        <w:rPr>
          <w:rFonts w:ascii="Avenir Next LT Pro" w:hAnsi="Avenir Next LT Pro" w:cs="Calibri"/>
          <w:b/>
          <w:bCs/>
          <w:lang w:eastAsia="es-MX"/>
        </w:rPr>
        <w:t>Septuagésima octava.</w:t>
      </w:r>
      <w:r w:rsidRPr="002D4CCC">
        <w:rPr>
          <w:rFonts w:ascii="Avenir Next LT Pro" w:hAnsi="Avenir Next LT Pro" w:cs="Calibri"/>
          <w:lang w:eastAsia="es-MX"/>
        </w:rPr>
        <w:t xml:space="preserve"> Instruyan lo necesario para coadyuvar con el Poder Ejecutivo del Estado en el proceso de elaboración del Programa Estatal para la Inclusión y Desarrollo de las Personas con Discapacidad del Estado de Jalisco.  </w:t>
      </w:r>
    </w:p>
    <w:p w14:paraId="7F16561D" w14:textId="77777777" w:rsidR="00BB6F41" w:rsidRPr="002D4CCC" w:rsidRDefault="00BB6F41" w:rsidP="00E16AB2">
      <w:pPr>
        <w:autoSpaceDN w:val="0"/>
        <w:spacing w:after="0"/>
        <w:ind w:left="284"/>
        <w:jc w:val="both"/>
        <w:rPr>
          <w:rFonts w:ascii="Avenir Next LT Pro" w:hAnsi="Avenir Next LT Pro" w:cs="Calibri"/>
          <w:lang w:eastAsia="es-MX"/>
        </w:rPr>
      </w:pPr>
    </w:p>
    <w:p w14:paraId="16F28A01" w14:textId="77777777" w:rsidR="00BB6F41" w:rsidRPr="002D4CCC" w:rsidRDefault="00BB6F41" w:rsidP="00511064">
      <w:pPr>
        <w:autoSpaceDN w:val="0"/>
        <w:spacing w:after="0" w:line="240" w:lineRule="auto"/>
        <w:ind w:left="284"/>
        <w:jc w:val="both"/>
        <w:rPr>
          <w:rFonts w:ascii="Avenir Next LT Pro" w:hAnsi="Avenir Next LT Pro" w:cs="Calibri"/>
          <w:lang w:eastAsia="es-MX"/>
        </w:rPr>
      </w:pPr>
      <w:r w:rsidRPr="002D4CCC">
        <w:rPr>
          <w:rFonts w:ascii="Avenir Next LT Pro" w:hAnsi="Avenir Next LT Pro" w:cs="Calibri"/>
          <w:b/>
          <w:bCs/>
          <w:lang w:eastAsia="es-MX"/>
        </w:rPr>
        <w:t>Septuagésima novena.</w:t>
      </w:r>
      <w:r w:rsidRPr="002D4CCC">
        <w:rPr>
          <w:rFonts w:ascii="Avenir Next LT Pro" w:hAnsi="Avenir Next LT Pro" w:cs="Calibri"/>
          <w:lang w:eastAsia="es-MX"/>
        </w:rPr>
        <w:t xml:space="preserve"> De manera urgente, inicien un estudio situacional en el municipio a su cargo con miras a actualizar el registro municipal de las personas con discapacidad, en el que se incluyan entre otros datos, el tipo de discapacidad, características socioeconómicas y culturales, distribución geográfica, y los que resulten pertinentes para visibilizar el panorama actual y la dimensión de ese sector poblacional en cada municipio. Y una vez que cuenten con dichos registros se remita al Ejecutivo Estatal con la finalidad de enriquecer el del estado. </w:t>
      </w:r>
    </w:p>
    <w:p w14:paraId="71A4F864" w14:textId="77777777" w:rsidR="00BB6F41" w:rsidRPr="002D4CCC" w:rsidRDefault="00BB6F41" w:rsidP="00E16AB2">
      <w:pPr>
        <w:autoSpaceDN w:val="0"/>
        <w:spacing w:after="0"/>
        <w:ind w:left="284"/>
        <w:jc w:val="both"/>
        <w:rPr>
          <w:rFonts w:ascii="Avenir Next LT Pro" w:hAnsi="Avenir Next LT Pro" w:cs="Calibri"/>
          <w:lang w:eastAsia="es-MX"/>
        </w:rPr>
      </w:pPr>
    </w:p>
    <w:p w14:paraId="60D9FEBA" w14:textId="77777777" w:rsidR="00BB6F41" w:rsidRPr="002D4CCC" w:rsidRDefault="00BB6F41" w:rsidP="001418C5">
      <w:pPr>
        <w:autoSpaceDN w:val="0"/>
        <w:spacing w:after="0" w:line="240" w:lineRule="auto"/>
        <w:ind w:left="284"/>
        <w:jc w:val="both"/>
        <w:rPr>
          <w:rFonts w:ascii="Avenir Next LT Pro" w:hAnsi="Avenir Next LT Pro" w:cs="Calibri"/>
          <w:lang w:eastAsia="es-MX"/>
        </w:rPr>
      </w:pPr>
      <w:r w:rsidRPr="002D4CCC">
        <w:rPr>
          <w:rFonts w:ascii="Avenir Next LT Pro" w:hAnsi="Avenir Next LT Pro" w:cs="Calibri"/>
          <w:b/>
          <w:bCs/>
          <w:lang w:eastAsia="es-MX"/>
        </w:rPr>
        <w:t>Octogésima.</w:t>
      </w:r>
      <w:r w:rsidRPr="002D4CCC">
        <w:rPr>
          <w:rFonts w:ascii="Avenir Next LT Pro" w:hAnsi="Avenir Next LT Pro" w:cs="Calibri"/>
          <w:lang w:eastAsia="es-MX"/>
        </w:rPr>
        <w:t xml:space="preserve"> Realice la revisión y actualización de todos los reglamentos municipales, con la finalidad de que se eliminen todos aquellos términos discriminatorios de las personas con discapacidad y que no se ajusten a los criterios internacionalmente aceptados; asimismo, se identifiquen todas aquellas barreras jurídicas y de comunicación para este grupo social y se eliminen de manera progresiva. </w:t>
      </w:r>
    </w:p>
    <w:p w14:paraId="260DFCB7" w14:textId="77777777" w:rsidR="00BB6F41" w:rsidRPr="002D4CCC" w:rsidRDefault="00BB6F41" w:rsidP="00E16AB2">
      <w:pPr>
        <w:autoSpaceDN w:val="0"/>
        <w:spacing w:after="0"/>
        <w:ind w:left="284"/>
        <w:jc w:val="both"/>
        <w:rPr>
          <w:rFonts w:ascii="Avenir Next LT Pro" w:hAnsi="Avenir Next LT Pro" w:cs="Calibri"/>
          <w:lang w:eastAsia="es-MX"/>
        </w:rPr>
      </w:pPr>
    </w:p>
    <w:p w14:paraId="01A4B57A" w14:textId="77777777" w:rsidR="00BB6F41" w:rsidRPr="002D4CCC" w:rsidRDefault="00BB6F41" w:rsidP="00511064">
      <w:pPr>
        <w:autoSpaceDN w:val="0"/>
        <w:spacing w:after="0" w:line="240" w:lineRule="auto"/>
        <w:ind w:left="284"/>
        <w:jc w:val="both"/>
        <w:rPr>
          <w:rFonts w:ascii="Avenir Next LT Pro" w:hAnsi="Avenir Next LT Pro" w:cs="Calibri"/>
          <w:lang w:eastAsia="es-MX"/>
        </w:rPr>
      </w:pPr>
      <w:r w:rsidRPr="002D4CCC">
        <w:rPr>
          <w:rFonts w:ascii="Avenir Next LT Pro" w:hAnsi="Avenir Next LT Pro" w:cs="Calibri"/>
          <w:b/>
          <w:bCs/>
          <w:lang w:eastAsia="es-MX"/>
        </w:rPr>
        <w:t>Octogésima primera.</w:t>
      </w:r>
      <w:r w:rsidRPr="002D4CCC">
        <w:rPr>
          <w:rFonts w:ascii="Avenir Next LT Pro" w:hAnsi="Avenir Next LT Pro" w:cs="Calibri"/>
          <w:lang w:eastAsia="es-MX"/>
        </w:rPr>
        <w:t xml:space="preserve"> De conformidad a lo dispuesto por el artículo 115, fracción II, de la Constitución Política de los Estados Unidos Mexicanos; artículo 77, fracción II, de la Constitución Política del Estado de Jalisco; 37, fracción II, y 40 fracción II, de la Ley del Gobierno y la Administración Pública Municipal para el Estado de Jalisco, para que promuevan ante sus cabildos que de forma inmediata se inicie la elaboración de su Reglamento Municipal para la Inclusión y Desarrollo Integral de las Personas con Discapacidad, el cual deberá estar armonizado con lo establecido en la Ley para la Inclusión y Desarrollo Integral de las Personas con Discapacidad del Estado de Jalisco (este punto recomendatorio va dirigido a aquellos municipios del estado de Jalisco que no cuentan con dicho instrumento jurídico, ya que como una buena práctica se evidenció que algunos municipios como Guadalajara, Zapopan y San Pedro Tlaquepaque, sí cuentan con su reglamento en la materia). </w:t>
      </w:r>
    </w:p>
    <w:p w14:paraId="26D2B741" w14:textId="77777777" w:rsidR="00BB6F41" w:rsidRPr="002D4CCC" w:rsidRDefault="00BB6F41" w:rsidP="00E16AB2">
      <w:pPr>
        <w:autoSpaceDN w:val="0"/>
        <w:spacing w:after="0"/>
        <w:ind w:left="284"/>
        <w:jc w:val="both"/>
        <w:rPr>
          <w:rFonts w:ascii="Avenir Next LT Pro" w:hAnsi="Avenir Next LT Pro" w:cs="Calibri"/>
          <w:lang w:eastAsia="es-MX"/>
        </w:rPr>
      </w:pPr>
    </w:p>
    <w:p w14:paraId="7CCCF959" w14:textId="77777777" w:rsidR="00BB6F41" w:rsidRPr="002D4CCC" w:rsidRDefault="00BB6F41" w:rsidP="00861487">
      <w:pPr>
        <w:autoSpaceDN w:val="0"/>
        <w:spacing w:after="0" w:line="240" w:lineRule="auto"/>
        <w:ind w:left="284"/>
        <w:jc w:val="both"/>
        <w:rPr>
          <w:rFonts w:ascii="Avenir Next LT Pro" w:hAnsi="Avenir Next LT Pro" w:cs="Calibri"/>
          <w:lang w:eastAsia="es-MX"/>
        </w:rPr>
      </w:pPr>
      <w:r w:rsidRPr="002D4CCC">
        <w:rPr>
          <w:rFonts w:ascii="Avenir Next LT Pro" w:hAnsi="Avenir Next LT Pro" w:cs="Calibri"/>
          <w:b/>
          <w:bCs/>
          <w:lang w:eastAsia="es-MX"/>
        </w:rPr>
        <w:t>Octogésima segunda.</w:t>
      </w:r>
      <w:r w:rsidRPr="002D4CCC">
        <w:rPr>
          <w:rFonts w:ascii="Avenir Next LT Pro" w:hAnsi="Avenir Next LT Pro" w:cs="Calibri"/>
          <w:lang w:eastAsia="es-MX"/>
        </w:rPr>
        <w:t xml:space="preserve"> Durante el primer semestre de 2018 se implementen cursos de capacitación y sensibilización para los servidores públicos del Ayuntamiento sobre los derechos humanos de las personas con discapacidad, con la finalidad de fomentar una cultura de respeto y trato digno hacia este grupo social; procurando que de la impartición de dichos cursos resulten propuestas para la elaboración de protocolos y códigos de conducta en la prestación del servicio público hacia la población con discapacidad, desde una perspectiva social. </w:t>
      </w:r>
    </w:p>
    <w:p w14:paraId="5E86D4A3" w14:textId="77777777" w:rsidR="00BB6F41" w:rsidRPr="002D4CCC" w:rsidRDefault="00BB6F41" w:rsidP="00E16AB2">
      <w:pPr>
        <w:autoSpaceDN w:val="0"/>
        <w:spacing w:after="0"/>
        <w:ind w:left="284"/>
        <w:jc w:val="both"/>
        <w:rPr>
          <w:rFonts w:ascii="Avenir Next LT Pro" w:hAnsi="Avenir Next LT Pro" w:cs="Calibri"/>
          <w:lang w:eastAsia="es-MX"/>
        </w:rPr>
      </w:pPr>
    </w:p>
    <w:p w14:paraId="759858D6" w14:textId="77777777" w:rsidR="00BB6F41" w:rsidRPr="002D4CCC" w:rsidRDefault="00BB6F41" w:rsidP="00861487">
      <w:pPr>
        <w:autoSpaceDN w:val="0"/>
        <w:spacing w:after="0" w:line="240" w:lineRule="auto"/>
        <w:ind w:left="284"/>
        <w:jc w:val="both"/>
        <w:rPr>
          <w:rFonts w:ascii="Avenir Next LT Pro" w:hAnsi="Avenir Next LT Pro" w:cs="Calibri"/>
          <w:lang w:eastAsia="es-MX"/>
        </w:rPr>
      </w:pPr>
      <w:r w:rsidRPr="002D4CCC">
        <w:rPr>
          <w:rFonts w:ascii="Avenir Next LT Pro" w:hAnsi="Avenir Next LT Pro" w:cs="Calibri"/>
          <w:b/>
          <w:bCs/>
          <w:lang w:eastAsia="es-MX"/>
        </w:rPr>
        <w:t>Octogésima tercera.</w:t>
      </w:r>
      <w:r w:rsidRPr="002D4CCC">
        <w:rPr>
          <w:rFonts w:ascii="Avenir Next LT Pro" w:hAnsi="Avenir Next LT Pro" w:cs="Calibri"/>
          <w:lang w:eastAsia="es-MX"/>
        </w:rPr>
        <w:t xml:space="preserve"> A la brevedad posible elaboren y difundan materiales sobre los derechos, programas y acciones con los que cuenta el municipio y sus dependencias en beneficio de la población con discapacidad, en formatos accesibles. </w:t>
      </w:r>
    </w:p>
    <w:p w14:paraId="709511F6" w14:textId="77777777" w:rsidR="00BB6F41" w:rsidRPr="002D4CCC" w:rsidRDefault="00BB6F41" w:rsidP="00E16AB2">
      <w:pPr>
        <w:autoSpaceDN w:val="0"/>
        <w:spacing w:after="0"/>
        <w:ind w:left="284"/>
        <w:jc w:val="both"/>
        <w:rPr>
          <w:rFonts w:ascii="Avenir Next LT Pro" w:hAnsi="Avenir Next LT Pro" w:cs="Calibri"/>
          <w:lang w:eastAsia="es-MX"/>
        </w:rPr>
      </w:pPr>
    </w:p>
    <w:p w14:paraId="21DEECE6" w14:textId="77777777" w:rsidR="00BB6F41" w:rsidRPr="002D4CCC" w:rsidRDefault="00BB6F41" w:rsidP="00861487">
      <w:pPr>
        <w:autoSpaceDN w:val="0"/>
        <w:spacing w:after="0" w:line="240" w:lineRule="auto"/>
        <w:ind w:left="284"/>
        <w:jc w:val="both"/>
        <w:rPr>
          <w:rFonts w:ascii="Avenir Next LT Pro" w:hAnsi="Avenir Next LT Pro" w:cs="Calibri"/>
          <w:lang w:eastAsia="es-MX"/>
        </w:rPr>
      </w:pPr>
      <w:r w:rsidRPr="002D4CCC">
        <w:rPr>
          <w:rFonts w:ascii="Avenir Next LT Pro" w:hAnsi="Avenir Next LT Pro" w:cs="Calibri"/>
          <w:b/>
          <w:bCs/>
          <w:lang w:eastAsia="es-MX"/>
        </w:rPr>
        <w:t>Octogésima cuarta.</w:t>
      </w:r>
      <w:r w:rsidRPr="002D4CCC">
        <w:rPr>
          <w:rFonts w:ascii="Avenir Next LT Pro" w:hAnsi="Avenir Next LT Pro" w:cs="Calibri"/>
          <w:lang w:eastAsia="es-MX"/>
        </w:rPr>
        <w:t xml:space="preserve"> Durante 2018 lleven a cabo un proyecto de diseño y desarrollo de sitios </w:t>
      </w:r>
      <w:r w:rsidRPr="002D4CCC">
        <w:rPr>
          <w:rFonts w:ascii="Avenir Next LT Pro" w:hAnsi="Avenir Next LT Pro" w:cs="Calibri"/>
          <w:i/>
          <w:iCs/>
          <w:lang w:eastAsia="es-MX"/>
        </w:rPr>
        <w:t xml:space="preserve">web </w:t>
      </w:r>
      <w:r w:rsidRPr="002D4CCC">
        <w:rPr>
          <w:rFonts w:ascii="Avenir Next LT Pro" w:hAnsi="Avenir Next LT Pro" w:cs="Calibri"/>
          <w:lang w:eastAsia="es-MX"/>
        </w:rPr>
        <w:t xml:space="preserve">accesibles a personas con discapacidad tanto de su página oficial como la de las demás dependencias que conforman la administración pública municipal. </w:t>
      </w:r>
    </w:p>
    <w:p w14:paraId="00330801" w14:textId="77777777" w:rsidR="00BB6F41" w:rsidRPr="002D4CCC" w:rsidRDefault="00BB6F41" w:rsidP="00E16AB2">
      <w:pPr>
        <w:autoSpaceDN w:val="0"/>
        <w:spacing w:after="0"/>
        <w:ind w:left="284"/>
        <w:jc w:val="both"/>
        <w:rPr>
          <w:rFonts w:ascii="Avenir Next LT Pro" w:hAnsi="Avenir Next LT Pro" w:cs="Calibri"/>
          <w:lang w:eastAsia="es-MX"/>
        </w:rPr>
      </w:pPr>
    </w:p>
    <w:p w14:paraId="40C6B6AD" w14:textId="77777777" w:rsidR="00BB6F41" w:rsidRPr="002D4CCC" w:rsidRDefault="00BB6F41" w:rsidP="00511064">
      <w:pPr>
        <w:autoSpaceDN w:val="0"/>
        <w:spacing w:after="0" w:line="240" w:lineRule="auto"/>
        <w:ind w:left="284"/>
        <w:jc w:val="both"/>
        <w:rPr>
          <w:rFonts w:ascii="Avenir Next LT Pro" w:hAnsi="Avenir Next LT Pro" w:cs="Calibri"/>
          <w:lang w:eastAsia="es-MX"/>
        </w:rPr>
      </w:pPr>
      <w:r w:rsidRPr="002D4CCC">
        <w:rPr>
          <w:rFonts w:ascii="Avenir Next LT Pro" w:hAnsi="Avenir Next LT Pro" w:cs="Calibri"/>
          <w:b/>
          <w:bCs/>
          <w:lang w:eastAsia="es-MX"/>
        </w:rPr>
        <w:t>Octogésima quinta.</w:t>
      </w:r>
      <w:r w:rsidRPr="002D4CCC">
        <w:rPr>
          <w:rFonts w:ascii="Avenir Next LT Pro" w:hAnsi="Avenir Next LT Pro" w:cs="Calibri"/>
          <w:lang w:eastAsia="es-MX"/>
        </w:rPr>
        <w:t xml:space="preserve"> De manera inmediata dispongan de una partida presupuestaria suficiente para que se implemente un programa focalizado a realizar los ajustes razonables tendentes a la supresión gradual y permanente de las barreras físicas en obras de edificación o modificaciones de edificios, infraestructura urbana, arquitectónica y espacios públicos, que faciliten el acceso y desplazamiento de las personas con discapacidad. </w:t>
      </w:r>
    </w:p>
    <w:p w14:paraId="225ADA0D" w14:textId="77777777" w:rsidR="00BB6F41" w:rsidRPr="002D4CCC" w:rsidRDefault="00BB6F41" w:rsidP="00E16AB2">
      <w:pPr>
        <w:autoSpaceDN w:val="0"/>
        <w:spacing w:after="0"/>
        <w:ind w:left="284"/>
        <w:jc w:val="both"/>
        <w:rPr>
          <w:rFonts w:ascii="Avenir Next LT Pro" w:hAnsi="Avenir Next LT Pro" w:cs="Calibri"/>
          <w:lang w:eastAsia="es-MX"/>
        </w:rPr>
      </w:pPr>
    </w:p>
    <w:p w14:paraId="126BE65D" w14:textId="77777777" w:rsidR="00BB6F41" w:rsidRPr="002D4CCC" w:rsidRDefault="00BB6F41" w:rsidP="00511064">
      <w:pPr>
        <w:autoSpaceDN w:val="0"/>
        <w:spacing w:after="0" w:line="240" w:lineRule="auto"/>
        <w:ind w:left="284"/>
        <w:jc w:val="both"/>
        <w:rPr>
          <w:rFonts w:ascii="Avenir Next LT Pro" w:hAnsi="Avenir Next LT Pro" w:cs="Calibri"/>
          <w:lang w:eastAsia="es-MX"/>
        </w:rPr>
      </w:pPr>
      <w:r w:rsidRPr="002D4CCC">
        <w:rPr>
          <w:rFonts w:ascii="Avenir Next LT Pro" w:hAnsi="Avenir Next LT Pro" w:cs="Calibri"/>
          <w:b/>
          <w:bCs/>
          <w:lang w:eastAsia="es-MX"/>
        </w:rPr>
        <w:t>Octogésima sexta.</w:t>
      </w:r>
      <w:r w:rsidRPr="002D4CCC">
        <w:rPr>
          <w:rFonts w:ascii="Avenir Next LT Pro" w:hAnsi="Avenir Next LT Pro" w:cs="Calibri"/>
          <w:lang w:eastAsia="es-MX"/>
        </w:rPr>
        <w:t xml:space="preserve"> Instruyan a las autoridades que resulten competentes para que de manera continua y permanente lleven a cabo visitas de verificación para vigilar que se garantice a las personas con discapacidad el acceso y movilidad en medios de transporte, espacios públicos, privados, laborales, educativos, recreativos, y en espectáculos públicos, incluyendo sus aparatos ortopédicos, sillas de ruedas, equipos y perros guía, y en el caso de detectar barreras físicas se impongan las sanciones correspondientes y la ejecución inmediata de los ajustes que resulten necesarios.</w:t>
      </w:r>
    </w:p>
    <w:p w14:paraId="507135C2" w14:textId="77777777" w:rsidR="00BB6F41" w:rsidRPr="002D4CCC" w:rsidRDefault="00BB6F41" w:rsidP="00E16AB2">
      <w:pPr>
        <w:autoSpaceDN w:val="0"/>
        <w:spacing w:after="0"/>
        <w:ind w:left="284"/>
        <w:jc w:val="both"/>
        <w:rPr>
          <w:rFonts w:ascii="Avenir Next LT Pro" w:hAnsi="Avenir Next LT Pro" w:cs="Calibri"/>
          <w:lang w:eastAsia="es-MX"/>
        </w:rPr>
      </w:pPr>
    </w:p>
    <w:p w14:paraId="22282141" w14:textId="461213E3" w:rsidR="00BB6F41" w:rsidRPr="002D4CCC" w:rsidRDefault="00BB6F41" w:rsidP="004B0420">
      <w:pPr>
        <w:autoSpaceDN w:val="0"/>
        <w:spacing w:after="0" w:line="240" w:lineRule="auto"/>
        <w:ind w:left="284"/>
        <w:jc w:val="both"/>
        <w:rPr>
          <w:rFonts w:ascii="Avenir Next LT Pro" w:hAnsi="Avenir Next LT Pro" w:cs="Calibri"/>
          <w:lang w:eastAsia="es-MX"/>
        </w:rPr>
      </w:pPr>
      <w:r w:rsidRPr="002D4CCC">
        <w:rPr>
          <w:rFonts w:ascii="Avenir Next LT Pro" w:hAnsi="Avenir Next LT Pro" w:cs="Calibri"/>
          <w:b/>
          <w:bCs/>
          <w:lang w:eastAsia="es-MX"/>
        </w:rPr>
        <w:t>Octogésima séptima.</w:t>
      </w:r>
      <w:r w:rsidRPr="002D4CCC">
        <w:rPr>
          <w:rFonts w:ascii="Avenir Next LT Pro" w:hAnsi="Avenir Next LT Pro" w:cs="Calibri"/>
          <w:lang w:eastAsia="es-MX"/>
        </w:rPr>
        <w:t xml:space="preserve"> Se disponga una partida especial en el presupuesto de egresos 2019, con recursos económicos suficientes para que de manera gradual y progresiva se realicen las medidas de nivelación tendentes a la supresión de barreras de información y comunicación consistentes en que los programas, acciones, acceso a la información pública y transparencia, se reproduzcan en formatos accesibles, lenguaje de señas mexicanas, sistema</w:t>
      </w:r>
      <w:r w:rsidRPr="002D4CCC">
        <w:rPr>
          <w:rFonts w:ascii="Times New Roman" w:hAnsi="Times New Roman" w:cs="Times New Roman"/>
          <w:color w:val="000000"/>
        </w:rPr>
        <w:t xml:space="preserve"> </w:t>
      </w:r>
      <w:r w:rsidRPr="002D4CCC">
        <w:rPr>
          <w:rFonts w:ascii="Avenir Next LT Pro" w:hAnsi="Avenir Next LT Pro" w:cs="Calibri"/>
          <w:lang w:eastAsia="es-MX"/>
        </w:rPr>
        <w:t xml:space="preserve">braille, macro tipos, sitios </w:t>
      </w:r>
      <w:r w:rsidRPr="002D4CCC">
        <w:rPr>
          <w:rFonts w:ascii="Avenir Next LT Pro" w:hAnsi="Avenir Next LT Pro" w:cs="Calibri"/>
          <w:i/>
          <w:iCs/>
          <w:lang w:eastAsia="es-MX"/>
        </w:rPr>
        <w:t>web</w:t>
      </w:r>
      <w:r w:rsidRPr="002D4CCC">
        <w:rPr>
          <w:rFonts w:ascii="Avenir Next LT Pro" w:hAnsi="Avenir Next LT Pro" w:cs="Calibri"/>
          <w:lang w:eastAsia="es-MX"/>
        </w:rPr>
        <w:t xml:space="preserve">, y otros formatos </w:t>
      </w:r>
      <w:r w:rsidRPr="002D4CCC">
        <w:rPr>
          <w:rFonts w:ascii="Avenir Next LT Pro" w:hAnsi="Avenir Next LT Pro" w:cs="Calibri"/>
          <w:lang w:eastAsia="es-MX"/>
        </w:rPr>
        <w:lastRenderedPageBreak/>
        <w:t xml:space="preserve">electrónicos o apoyos técnicos y humanos que garanticen el acceso a las personas con discapacidad, en igualdad de oportunidades y sin discriminación. </w:t>
      </w:r>
    </w:p>
    <w:p w14:paraId="789082EA" w14:textId="77777777" w:rsidR="00BB6F41" w:rsidRPr="002D4CCC" w:rsidRDefault="00BB6F41" w:rsidP="00E16AB2">
      <w:pPr>
        <w:autoSpaceDN w:val="0"/>
        <w:spacing w:after="0"/>
        <w:ind w:left="284"/>
        <w:jc w:val="both"/>
        <w:rPr>
          <w:rFonts w:ascii="Avenir Next LT Pro" w:hAnsi="Avenir Next LT Pro" w:cs="Calibri"/>
          <w:lang w:eastAsia="es-MX"/>
        </w:rPr>
      </w:pPr>
    </w:p>
    <w:p w14:paraId="5AFB5613" w14:textId="77777777" w:rsidR="00BB6F41" w:rsidRPr="002D4CCC" w:rsidRDefault="00BB6F41" w:rsidP="004B0420">
      <w:pPr>
        <w:autoSpaceDN w:val="0"/>
        <w:spacing w:after="0" w:line="240" w:lineRule="auto"/>
        <w:ind w:left="284"/>
        <w:jc w:val="both"/>
        <w:rPr>
          <w:rFonts w:ascii="Avenir Next LT Pro" w:hAnsi="Avenir Next LT Pro" w:cs="Calibri"/>
          <w:lang w:eastAsia="es-MX"/>
        </w:rPr>
      </w:pPr>
      <w:r w:rsidRPr="002D4CCC">
        <w:rPr>
          <w:rFonts w:ascii="Avenir Next LT Pro" w:hAnsi="Avenir Next LT Pro" w:cs="Calibri"/>
          <w:b/>
          <w:bCs/>
          <w:lang w:eastAsia="es-MX"/>
        </w:rPr>
        <w:t>Octogésima octava.</w:t>
      </w:r>
      <w:r w:rsidRPr="002D4CCC">
        <w:rPr>
          <w:rFonts w:ascii="Avenir Next LT Pro" w:hAnsi="Avenir Next LT Pro" w:cs="Calibri"/>
          <w:lang w:eastAsia="es-MX"/>
        </w:rPr>
        <w:t xml:space="preserve"> A la brevedad posible se implementen programas y acciones que promuevan la capacitación e inclusión laboral de las personas con discapacidad, que incluyan la celebración de convenios con empresas del municipio y la creación y operación de una bolsa de trabajo. Dentro de este mismo punto deberá establecer políticas públicas de incorporación laboral a sus dependencias y organismos, en condiciones de igualdad a personas con discapacidad. </w:t>
      </w:r>
    </w:p>
    <w:p w14:paraId="7721F589" w14:textId="77777777" w:rsidR="00BB6F41" w:rsidRPr="002D4CCC" w:rsidRDefault="00BB6F41" w:rsidP="00E16AB2">
      <w:pPr>
        <w:autoSpaceDN w:val="0"/>
        <w:spacing w:after="0"/>
        <w:ind w:left="284"/>
        <w:jc w:val="both"/>
        <w:rPr>
          <w:rFonts w:ascii="Avenir Next LT Pro" w:hAnsi="Avenir Next LT Pro" w:cs="Calibri"/>
          <w:b/>
          <w:bCs/>
          <w:lang w:eastAsia="es-MX"/>
        </w:rPr>
      </w:pPr>
    </w:p>
    <w:p w14:paraId="6CD5726B" w14:textId="77777777" w:rsidR="00BB6F41" w:rsidRPr="002D4CCC" w:rsidRDefault="00BB6F41" w:rsidP="004B0420">
      <w:pPr>
        <w:autoSpaceDN w:val="0"/>
        <w:spacing w:after="0" w:line="240" w:lineRule="auto"/>
        <w:ind w:left="284"/>
        <w:jc w:val="both"/>
        <w:rPr>
          <w:rFonts w:ascii="Avenir Next LT Pro" w:hAnsi="Avenir Next LT Pro" w:cs="Calibri"/>
          <w:lang w:eastAsia="es-MX"/>
        </w:rPr>
      </w:pPr>
      <w:r w:rsidRPr="002D4CCC">
        <w:rPr>
          <w:rFonts w:ascii="Avenir Next LT Pro" w:hAnsi="Avenir Next LT Pro" w:cs="Calibri"/>
          <w:b/>
          <w:bCs/>
          <w:lang w:eastAsia="es-MX"/>
        </w:rPr>
        <w:t>Octogésima novena.</w:t>
      </w:r>
      <w:r w:rsidRPr="002D4CCC">
        <w:rPr>
          <w:rFonts w:ascii="Avenir Next LT Pro" w:hAnsi="Avenir Next LT Pro" w:cs="Calibri"/>
          <w:lang w:eastAsia="es-MX"/>
        </w:rPr>
        <w:t xml:space="preserve"> Instruyan al Sistema para el Desarrollo Integral de la Familia (DIF) de su municipio para que fortalezca sus programas de orientación y canalización de las personas con discapacidad para la obtención de prótesis, órtesis, ayudas técnicas, medicinas, becas, traslados y apoyos económicos, ya sea con instituciones públicas o privadas.</w:t>
      </w:r>
    </w:p>
    <w:p w14:paraId="0D37B2A3" w14:textId="77777777" w:rsidR="004E0122" w:rsidRPr="002D4CCC" w:rsidRDefault="004E0122" w:rsidP="00E16AB2">
      <w:pPr>
        <w:autoSpaceDN w:val="0"/>
        <w:spacing w:after="0"/>
        <w:ind w:left="284"/>
        <w:jc w:val="both"/>
        <w:rPr>
          <w:rFonts w:ascii="Avenir Next LT Pro" w:hAnsi="Avenir Next LT Pro" w:cs="Calibri"/>
          <w:lang w:eastAsia="es-MX"/>
        </w:rPr>
      </w:pPr>
    </w:p>
    <w:p w14:paraId="7C1BEB5A" w14:textId="5D2D61C4" w:rsidR="004721CB" w:rsidRPr="002D4CCC" w:rsidRDefault="004721CB" w:rsidP="004B0420">
      <w:pPr>
        <w:spacing w:after="0" w:line="240" w:lineRule="auto"/>
        <w:ind w:left="284"/>
        <w:jc w:val="both"/>
        <w:rPr>
          <w:rFonts w:ascii="Avenir Next LT Pro" w:hAnsi="Avenir Next LT Pro" w:cstheme="minorHAnsi"/>
          <w:lang w:eastAsia="es-MX"/>
        </w:rPr>
      </w:pPr>
      <w:r w:rsidRPr="002D4CCC">
        <w:rPr>
          <w:rFonts w:ascii="Avenir Next LT Pro" w:hAnsi="Avenir Next LT Pro" w:cstheme="minorHAnsi"/>
          <w:lang w:eastAsia="es-MX"/>
        </w:rPr>
        <w:t>Una vez agotada la exposición de motivos y al no existir intervenciones por parte de los ediles, se somete el presente punto de acuerdo para votación, mismo que resulta aprobado por unanimidad de los presentes</w:t>
      </w:r>
      <w:r w:rsidR="004E0122" w:rsidRPr="002D4CCC">
        <w:rPr>
          <w:rFonts w:ascii="Avenir Next LT Pro" w:hAnsi="Avenir Next LT Pro" w:cstheme="minorHAnsi"/>
          <w:lang w:eastAsia="es-MX"/>
        </w:rPr>
        <w:t>, por lo tanto es aceptada dicha recomendación en lo general y particular, así mismo se acordó por unanimidad del Pleno, que la misma sea turnada para el respectivo análisis y seguimiento para su cabal cumplimiento a la Comisión edilicia de Derechos Humanos, presidida por la regidora presente C. Fabiola Silva Alonzo.</w:t>
      </w:r>
    </w:p>
    <w:p w14:paraId="4E28C38E" w14:textId="77777777" w:rsidR="004721CB" w:rsidRPr="002D4CCC" w:rsidRDefault="004721CB" w:rsidP="00E16AB2">
      <w:pPr>
        <w:ind w:left="284"/>
        <w:jc w:val="both"/>
        <w:rPr>
          <w:rFonts w:ascii="Avenir Next LT Pro" w:hAnsi="Avenir Next LT Pro" w:cs="Arial"/>
          <w:bCs/>
        </w:rPr>
      </w:pPr>
    </w:p>
    <w:p w14:paraId="2838DBC6" w14:textId="7887178B" w:rsidR="00BB6F41" w:rsidRPr="002D4CCC" w:rsidRDefault="003E4FE1" w:rsidP="004B0420">
      <w:pPr>
        <w:autoSpaceDN w:val="0"/>
        <w:spacing w:after="0" w:line="240" w:lineRule="auto"/>
        <w:ind w:left="284"/>
        <w:jc w:val="both"/>
        <w:rPr>
          <w:rFonts w:ascii="Avenir Next LT Pro" w:hAnsi="Avenir Next LT Pro" w:cstheme="minorHAnsi"/>
          <w:i/>
          <w:iCs/>
          <w:u w:val="single"/>
          <w:lang w:eastAsia="es-MX"/>
        </w:rPr>
      </w:pPr>
      <w:r w:rsidRPr="002D4CCC">
        <w:rPr>
          <w:rFonts w:ascii="Bookman Old Style" w:hAnsi="Bookman Old Style" w:cstheme="minorHAnsi"/>
          <w:b/>
          <w:bCs/>
          <w:lang w:eastAsia="es-MX"/>
        </w:rPr>
        <w:t>DÉCIMO</w:t>
      </w:r>
      <w:r w:rsidRPr="002D4CCC">
        <w:rPr>
          <w:rFonts w:ascii="Avenir Next LT Pro" w:hAnsi="Avenir Next LT Pro" w:cstheme="minorHAnsi"/>
          <w:b/>
          <w:bCs/>
          <w:lang w:eastAsia="es-MX"/>
        </w:rPr>
        <w:t>:</w:t>
      </w:r>
      <w:r w:rsidRPr="002D4CCC">
        <w:rPr>
          <w:rFonts w:ascii="Avenir Next LT Pro" w:hAnsi="Avenir Next LT Pro" w:cstheme="minorHAnsi"/>
          <w:lang w:eastAsia="es-MX"/>
        </w:rPr>
        <w:t xml:space="preserve"> En desahogo del siguiente punto del orden del día se presenta para su</w:t>
      </w:r>
      <w:r w:rsidR="00E910ED" w:rsidRPr="002D4CCC">
        <w:rPr>
          <w:rFonts w:ascii="Avenir Next LT Pro" w:hAnsi="Avenir Next LT Pro"/>
          <w:lang w:eastAsia="es-MX"/>
        </w:rPr>
        <w:t xml:space="preserve"> análisis y en su </w:t>
      </w:r>
      <w:r w:rsidR="00BB6F41" w:rsidRPr="002D4CCC">
        <w:rPr>
          <w:rFonts w:ascii="Avenir Next LT Pro" w:hAnsi="Avenir Next LT Pro" w:cs="Calibri"/>
          <w:lang w:eastAsia="es-MX"/>
        </w:rPr>
        <w:t xml:space="preserve">caso aprobación de las Condiciones Generales de Trabajo que rigen a los Servidores Públicos Sindicalizados en el H Ayuntamiento de Tecalitlán, Jalisco. </w:t>
      </w:r>
    </w:p>
    <w:p w14:paraId="2853F18E" w14:textId="77777777" w:rsidR="00BB6F41" w:rsidRPr="002D4CCC" w:rsidRDefault="00BB6F41" w:rsidP="00E16AB2">
      <w:pPr>
        <w:autoSpaceDN w:val="0"/>
        <w:spacing w:after="0"/>
        <w:ind w:left="284"/>
        <w:jc w:val="both"/>
        <w:rPr>
          <w:rFonts w:ascii="Avenir Next LT Pro" w:hAnsi="Avenir Next LT Pro" w:cstheme="minorHAnsi"/>
          <w:i/>
          <w:iCs/>
          <w:u w:val="single"/>
          <w:lang w:eastAsia="es-MX"/>
        </w:rPr>
      </w:pPr>
    </w:p>
    <w:p w14:paraId="29291F41" w14:textId="2B3F0BCA" w:rsidR="00BB6F41" w:rsidRPr="002D4CCC" w:rsidRDefault="006E4619" w:rsidP="004B0420">
      <w:pPr>
        <w:pStyle w:val="Textoindependiente"/>
        <w:ind w:left="284" w:right="112"/>
        <w:rPr>
          <w:rFonts w:ascii="Avenir Next LT Pro" w:hAnsi="Avenir Next LT Pro"/>
          <w:szCs w:val="22"/>
        </w:rPr>
      </w:pPr>
      <w:r w:rsidRPr="002D4CCC">
        <w:rPr>
          <w:rFonts w:ascii="Avenir Next LT Pro" w:hAnsi="Avenir Next LT Pro" w:cs="Calibri"/>
          <w:szCs w:val="22"/>
          <w:lang w:eastAsia="es-MX"/>
        </w:rPr>
        <w:t>En uso de la voz del Secretario General Abogado. Evaristo Soto Contreras, previa indicación de la Presidenta Municipal C. Brenda Patricia Barriga López quien motiva el presente punto de acuerdo, señaló</w:t>
      </w:r>
      <w:r w:rsidRPr="002D4CCC">
        <w:rPr>
          <w:rFonts w:ascii="Avenir Next LT Pro" w:hAnsi="Avenir Next LT Pro" w:cs="Arial"/>
          <w:szCs w:val="22"/>
          <w:lang w:eastAsia="es-MX"/>
        </w:rPr>
        <w:t xml:space="preserve"> </w:t>
      </w:r>
      <w:r w:rsidRPr="002D4CCC">
        <w:rPr>
          <w:rFonts w:ascii="Avenir Next LT Pro" w:hAnsi="Avenir Next LT Pro" w:cs="Calibri"/>
          <w:szCs w:val="22"/>
          <w:lang w:eastAsia="es-MX"/>
        </w:rPr>
        <w:t xml:space="preserve">que </w:t>
      </w:r>
      <w:r w:rsidR="00BB6F41" w:rsidRPr="002D4CCC">
        <w:rPr>
          <w:rFonts w:ascii="Avenir Next LT Pro" w:hAnsi="Avenir Next LT Pro" w:cstheme="minorHAnsi"/>
          <w:bCs/>
          <w:szCs w:val="22"/>
        </w:rPr>
        <w:t>recientemente fue presentado ante la Presidencia Municipal dicho documento por parte de la secretaria general del Sindicato de servidores públicos en el Ayuntamiento de Tecalitlán, Jalisco,  la C. Martha González Mendoza,</w:t>
      </w:r>
      <w:r w:rsidRPr="002D4CCC">
        <w:rPr>
          <w:rFonts w:ascii="Avenir Next LT Pro" w:hAnsi="Avenir Next LT Pro" w:cstheme="minorHAnsi"/>
          <w:bCs/>
          <w:szCs w:val="22"/>
        </w:rPr>
        <w:t xml:space="preserve"> el cual fue compartido vía electrónica con cada uno de los ediles para su respectivo análisis, el cual tiene</w:t>
      </w:r>
      <w:r w:rsidR="00BB6F41" w:rsidRPr="002D4CCC">
        <w:rPr>
          <w:rFonts w:ascii="Avenir Next LT Pro" w:hAnsi="Avenir Next LT Pro" w:cstheme="minorHAnsi"/>
          <w:bCs/>
          <w:szCs w:val="22"/>
        </w:rPr>
        <w:t xml:space="preserve"> la finalidad de que el mismo sea aprobado y en su defecto surta efectos conforme a derecho, </w:t>
      </w:r>
      <w:r w:rsidRPr="002D4CCC">
        <w:rPr>
          <w:rFonts w:ascii="Avenir Next LT Pro" w:hAnsi="Avenir Next LT Pro" w:cstheme="minorHAnsi"/>
          <w:bCs/>
          <w:szCs w:val="22"/>
        </w:rPr>
        <w:t>teniendo</w:t>
      </w:r>
      <w:r w:rsidR="00BB6F41" w:rsidRPr="002D4CCC">
        <w:rPr>
          <w:rFonts w:ascii="Avenir Next LT Pro" w:hAnsi="Avenir Next LT Pro"/>
          <w:szCs w:val="22"/>
        </w:rPr>
        <w:t xml:space="preserve"> por objeto fijar las condiciones generales de trabajo de los Servidores Públicos Sindicalizados en el H. Ayuntamiento de Tecalitlán, Jalisco, en los términos de la Ley para los Servidores Públicos del Estado de Jalisco y sus Municipios.</w:t>
      </w:r>
    </w:p>
    <w:p w14:paraId="2A0E8529" w14:textId="77777777" w:rsidR="00377B20" w:rsidRDefault="006E4619" w:rsidP="00377B20">
      <w:pPr>
        <w:pStyle w:val="Textoindependiente"/>
        <w:ind w:left="284" w:right="112"/>
        <w:rPr>
          <w:rFonts w:ascii="Avenir Next LT Pro" w:hAnsi="Avenir Next LT Pro"/>
          <w:szCs w:val="22"/>
        </w:rPr>
      </w:pPr>
      <w:r w:rsidRPr="002D4CCC">
        <w:rPr>
          <w:rFonts w:ascii="Avenir Next LT Pro" w:hAnsi="Avenir Next LT Pro"/>
          <w:szCs w:val="22"/>
        </w:rPr>
        <w:t>Acto seguido, hace uso de la voz la Sindico Municipal, Abogada. Zarahí Cárdenas Cerna, quien manifiesta ante el Pleno, que el citado documento sea remitido a la Comisión edilicia de Reglamentos y Regularización misma que ella preside, lo anterior para que sea analizado a detenimiento con la finalidad de no incurrir en alguna contradicción contra otro ordenamiento jurídico, así mismo refiere que una vez que sea analizado y consensuado con la meza directiva del Sindicato, el mismo se turnará de nueva cuenta ante el Pleno en calidad de Dictamen.</w:t>
      </w:r>
    </w:p>
    <w:p w14:paraId="099300D8" w14:textId="19961759" w:rsidR="00E910ED" w:rsidRPr="002D4CCC" w:rsidRDefault="00E910ED" w:rsidP="00377B20">
      <w:pPr>
        <w:pStyle w:val="Textoindependiente"/>
        <w:ind w:left="284" w:right="112"/>
        <w:rPr>
          <w:rFonts w:ascii="Avenir Next LT Pro" w:hAnsi="Avenir Next LT Pro" w:cstheme="minorHAnsi"/>
          <w:lang w:eastAsia="es-MX"/>
        </w:rPr>
      </w:pPr>
      <w:r w:rsidRPr="002D4CCC">
        <w:rPr>
          <w:rFonts w:ascii="Avenir Next LT Pro" w:hAnsi="Avenir Next LT Pro" w:cstheme="minorHAnsi"/>
          <w:lang w:eastAsia="es-MX"/>
        </w:rPr>
        <w:t>Una vez agotada la exposición de motivos y al no existir intervenciones por parte de los ediles, se somete el presente punto de acuerdo en lo general y particular para votación, mismo que resulta aprobado por unanimidad de los presentes.</w:t>
      </w:r>
    </w:p>
    <w:p w14:paraId="79684350" w14:textId="77777777" w:rsidR="00377B20" w:rsidRDefault="00377B20" w:rsidP="00377B20">
      <w:pPr>
        <w:pStyle w:val="Sinespaciado"/>
        <w:rPr>
          <w:lang w:eastAsia="es-MX"/>
        </w:rPr>
      </w:pPr>
      <w:bookmarkStart w:id="8" w:name="_Hlk203552935"/>
      <w:bookmarkStart w:id="9" w:name="_Hlk203552951"/>
    </w:p>
    <w:p w14:paraId="20037CD2" w14:textId="15D2D386" w:rsidR="00BC57EA" w:rsidRPr="002D4CCC" w:rsidRDefault="00BC57EA" w:rsidP="004B0420">
      <w:pPr>
        <w:spacing w:after="0" w:line="240" w:lineRule="auto"/>
        <w:ind w:left="284"/>
        <w:jc w:val="both"/>
        <w:rPr>
          <w:rFonts w:ascii="Avenir Next LT Pro" w:hAnsi="Avenir Next LT Pro" w:cs="Calibri"/>
          <w:lang w:eastAsia="es-MX"/>
        </w:rPr>
      </w:pPr>
      <w:r w:rsidRPr="002D4CCC">
        <w:rPr>
          <w:rFonts w:ascii="Bookman Old Style" w:hAnsi="Bookman Old Style" w:cstheme="minorHAnsi"/>
          <w:b/>
          <w:bCs/>
          <w:lang w:eastAsia="es-MX"/>
        </w:rPr>
        <w:t>DÉCIMO PRIMERO</w:t>
      </w:r>
      <w:r w:rsidR="007D2231" w:rsidRPr="002D4CCC">
        <w:rPr>
          <w:rFonts w:ascii="Avenir Next LT Pro" w:hAnsi="Avenir Next LT Pro" w:cstheme="minorHAnsi"/>
          <w:b/>
          <w:bCs/>
          <w:lang w:eastAsia="es-MX"/>
        </w:rPr>
        <w:t>:</w:t>
      </w:r>
      <w:r w:rsidRPr="002D4CCC">
        <w:rPr>
          <w:rFonts w:ascii="Avenir Next LT Pro" w:hAnsi="Avenir Next LT Pro" w:cstheme="minorHAnsi"/>
          <w:lang w:eastAsia="es-MX"/>
        </w:rPr>
        <w:t xml:space="preserve"> Análisis y en su </w:t>
      </w:r>
      <w:r w:rsidRPr="002D4CCC">
        <w:rPr>
          <w:rFonts w:ascii="Avenir Next LT Pro" w:hAnsi="Avenir Next LT Pro" w:cs="Calibri"/>
          <w:lang w:eastAsia="es-MX"/>
        </w:rPr>
        <w:t>caso aprobación del Pleno del H Ayuntamiento respecto a la autorización de la modalidad del procedimiento de excepción a la licitación pública y contratar bajo el procedimiento de adjudicación directa, la obra pública descrita en el respectivo dictamen</w:t>
      </w:r>
      <w:r w:rsidR="009D4F81" w:rsidRPr="002D4CCC">
        <w:rPr>
          <w:rFonts w:ascii="Avenir Next LT Pro" w:hAnsi="Avenir Next LT Pro" w:cs="Calibri"/>
          <w:lang w:eastAsia="es-MX"/>
        </w:rPr>
        <w:t>.</w:t>
      </w:r>
    </w:p>
    <w:p w14:paraId="1482B220" w14:textId="77777777" w:rsidR="009D4F81" w:rsidRPr="002D4CCC" w:rsidRDefault="009D4F81" w:rsidP="00E16AB2">
      <w:pPr>
        <w:spacing w:after="0" w:line="240" w:lineRule="auto"/>
        <w:ind w:left="284"/>
        <w:jc w:val="both"/>
        <w:rPr>
          <w:rFonts w:ascii="Avenir Next LT Pro" w:hAnsi="Avenir Next LT Pro" w:cs="Calibri"/>
          <w:lang w:eastAsia="es-MX"/>
        </w:rPr>
      </w:pPr>
    </w:p>
    <w:p w14:paraId="1744CEC3" w14:textId="6B019444" w:rsidR="009D4F81" w:rsidRDefault="009D4F81" w:rsidP="00DB433E">
      <w:pPr>
        <w:spacing w:line="240" w:lineRule="auto"/>
        <w:ind w:left="284"/>
        <w:jc w:val="both"/>
        <w:rPr>
          <w:rFonts w:ascii="Avenir Next LT Pro" w:hAnsi="Avenir Next LT Pro"/>
        </w:rPr>
      </w:pPr>
      <w:r w:rsidRPr="002D4CCC">
        <w:rPr>
          <w:rFonts w:ascii="Avenir Next LT Pro" w:hAnsi="Avenir Next LT Pro"/>
        </w:rPr>
        <w:lastRenderedPageBreak/>
        <w:t xml:space="preserve">El pleno del ayuntamiento de Tecalitlán, Jalisco, </w:t>
      </w:r>
      <w:r w:rsidR="00F90DB7" w:rsidRPr="002D4CCC">
        <w:rPr>
          <w:rFonts w:ascii="Avenir Next LT Pro" w:hAnsi="Avenir Next LT Pro"/>
        </w:rPr>
        <w:t>aprueba y autoriza contratar la obra que a continuación se enlista, con el contratista que resultó sorteado en el proceso de insaculación para quedar como sigue:</w:t>
      </w:r>
    </w:p>
    <w:p w14:paraId="36A1E146" w14:textId="77777777" w:rsidR="0019705A" w:rsidRPr="002D4CCC" w:rsidRDefault="0019705A" w:rsidP="0019705A">
      <w:pPr>
        <w:pStyle w:val="Sinespaciado"/>
      </w:pPr>
    </w:p>
    <w:tbl>
      <w:tblPr>
        <w:tblStyle w:val="Tablaconcuadrcula"/>
        <w:tblW w:w="8505" w:type="dxa"/>
        <w:tblInd w:w="279" w:type="dxa"/>
        <w:tblLook w:val="04A0" w:firstRow="1" w:lastRow="0" w:firstColumn="1" w:lastColumn="0" w:noHBand="0" w:noVBand="1"/>
      </w:tblPr>
      <w:tblGrid>
        <w:gridCol w:w="992"/>
        <w:gridCol w:w="3674"/>
        <w:gridCol w:w="2139"/>
        <w:gridCol w:w="1700"/>
      </w:tblGrid>
      <w:tr w:rsidR="009D4F81" w:rsidRPr="002D4CCC" w14:paraId="21503132" w14:textId="77777777" w:rsidTr="0074246D">
        <w:tc>
          <w:tcPr>
            <w:tcW w:w="992" w:type="dxa"/>
            <w:shd w:val="clear" w:color="auto" w:fill="BFBFBF" w:themeFill="background1" w:themeFillShade="BF"/>
          </w:tcPr>
          <w:p w14:paraId="5EE156A0" w14:textId="77777777" w:rsidR="009D4F81" w:rsidRPr="00DB433E" w:rsidRDefault="009D4F81" w:rsidP="00B71CDD">
            <w:pPr>
              <w:jc w:val="center"/>
              <w:rPr>
                <w:rFonts w:ascii="Avenir Next LT Pro" w:hAnsi="Avenir Next LT Pro"/>
                <w:b/>
                <w:bCs/>
                <w:sz w:val="20"/>
                <w:szCs w:val="20"/>
              </w:rPr>
            </w:pPr>
            <w:r w:rsidRPr="00DB433E">
              <w:rPr>
                <w:rFonts w:ascii="Avenir Next LT Pro" w:hAnsi="Avenir Next LT Pro"/>
                <w:b/>
                <w:bCs/>
                <w:sz w:val="20"/>
                <w:szCs w:val="20"/>
              </w:rPr>
              <w:t xml:space="preserve">NO. DE OBRA </w:t>
            </w:r>
          </w:p>
        </w:tc>
        <w:tc>
          <w:tcPr>
            <w:tcW w:w="3674" w:type="dxa"/>
            <w:shd w:val="clear" w:color="auto" w:fill="BFBFBF" w:themeFill="background1" w:themeFillShade="BF"/>
          </w:tcPr>
          <w:p w14:paraId="05C51CBD" w14:textId="77777777" w:rsidR="009D4F81" w:rsidRPr="00DB433E" w:rsidRDefault="009D4F81" w:rsidP="00B71CDD">
            <w:pPr>
              <w:jc w:val="center"/>
              <w:rPr>
                <w:rFonts w:ascii="Avenir Next LT Pro" w:hAnsi="Avenir Next LT Pro"/>
                <w:b/>
                <w:bCs/>
                <w:sz w:val="20"/>
                <w:szCs w:val="20"/>
              </w:rPr>
            </w:pPr>
            <w:r w:rsidRPr="00DB433E">
              <w:rPr>
                <w:rFonts w:ascii="Avenir Next LT Pro" w:hAnsi="Avenir Next LT Pro"/>
                <w:b/>
                <w:bCs/>
                <w:sz w:val="20"/>
                <w:szCs w:val="20"/>
              </w:rPr>
              <w:t xml:space="preserve">NOMBRE DE LA OBRA </w:t>
            </w:r>
          </w:p>
        </w:tc>
        <w:tc>
          <w:tcPr>
            <w:tcW w:w="2139" w:type="dxa"/>
            <w:shd w:val="clear" w:color="auto" w:fill="BFBFBF" w:themeFill="background1" w:themeFillShade="BF"/>
          </w:tcPr>
          <w:p w14:paraId="75EC37D4" w14:textId="77777777" w:rsidR="009D4F81" w:rsidRPr="00DB433E" w:rsidRDefault="009D4F81" w:rsidP="00B71CDD">
            <w:pPr>
              <w:jc w:val="center"/>
              <w:rPr>
                <w:rFonts w:ascii="Avenir Next LT Pro" w:hAnsi="Avenir Next LT Pro"/>
                <w:b/>
                <w:bCs/>
                <w:sz w:val="20"/>
                <w:szCs w:val="20"/>
              </w:rPr>
            </w:pPr>
            <w:r w:rsidRPr="00DB433E">
              <w:rPr>
                <w:rFonts w:ascii="Avenir Next LT Pro" w:hAnsi="Avenir Next LT Pro"/>
                <w:b/>
                <w:bCs/>
                <w:sz w:val="20"/>
                <w:szCs w:val="20"/>
              </w:rPr>
              <w:t>TECHO FINANCIERO</w:t>
            </w:r>
          </w:p>
        </w:tc>
        <w:tc>
          <w:tcPr>
            <w:tcW w:w="1700" w:type="dxa"/>
            <w:shd w:val="clear" w:color="auto" w:fill="BFBFBF" w:themeFill="background1" w:themeFillShade="BF"/>
          </w:tcPr>
          <w:p w14:paraId="0226B090" w14:textId="77777777" w:rsidR="009D4F81" w:rsidRPr="00DB433E" w:rsidRDefault="009D4F81" w:rsidP="00B71CDD">
            <w:pPr>
              <w:jc w:val="center"/>
              <w:rPr>
                <w:rFonts w:ascii="Avenir Next LT Pro" w:hAnsi="Avenir Next LT Pro"/>
                <w:b/>
                <w:bCs/>
                <w:sz w:val="20"/>
                <w:szCs w:val="20"/>
              </w:rPr>
            </w:pPr>
            <w:r w:rsidRPr="00DB433E">
              <w:rPr>
                <w:rFonts w:ascii="Avenir Next LT Pro" w:hAnsi="Avenir Next LT Pro"/>
                <w:b/>
                <w:bCs/>
                <w:sz w:val="20"/>
                <w:szCs w:val="20"/>
              </w:rPr>
              <w:t xml:space="preserve">CONTRATISTA GANADOR </w:t>
            </w:r>
          </w:p>
        </w:tc>
      </w:tr>
      <w:tr w:rsidR="009D4F81" w:rsidRPr="002D4CCC" w14:paraId="31B49367" w14:textId="77777777" w:rsidTr="0074246D">
        <w:tc>
          <w:tcPr>
            <w:tcW w:w="992" w:type="dxa"/>
          </w:tcPr>
          <w:p w14:paraId="1C7C1D71" w14:textId="77777777" w:rsidR="009D4F81" w:rsidRPr="00DB433E" w:rsidRDefault="009D4F81" w:rsidP="00B71CDD">
            <w:pPr>
              <w:jc w:val="center"/>
              <w:rPr>
                <w:rFonts w:ascii="Avenir Next LT Pro" w:hAnsi="Avenir Next LT Pro"/>
                <w:sz w:val="20"/>
                <w:szCs w:val="20"/>
              </w:rPr>
            </w:pPr>
            <w:r w:rsidRPr="00DB433E">
              <w:rPr>
                <w:rFonts w:ascii="Avenir Next LT Pro" w:hAnsi="Avenir Next LT Pro"/>
                <w:sz w:val="20"/>
                <w:szCs w:val="20"/>
              </w:rPr>
              <w:t>010-2025</w:t>
            </w:r>
          </w:p>
        </w:tc>
        <w:tc>
          <w:tcPr>
            <w:tcW w:w="3674" w:type="dxa"/>
          </w:tcPr>
          <w:p w14:paraId="60822D19" w14:textId="34699235" w:rsidR="009D4F81" w:rsidRPr="00DB433E" w:rsidRDefault="009D4F81" w:rsidP="000268A5">
            <w:pPr>
              <w:jc w:val="center"/>
              <w:rPr>
                <w:rFonts w:ascii="Avenir Next LT Pro" w:hAnsi="Avenir Next LT Pro"/>
                <w:sz w:val="20"/>
                <w:szCs w:val="20"/>
              </w:rPr>
            </w:pPr>
            <w:r w:rsidRPr="00DB433E">
              <w:rPr>
                <w:rFonts w:ascii="Avenir Next LT Pro" w:hAnsi="Avenir Next LT Pro"/>
                <w:sz w:val="20"/>
                <w:szCs w:val="20"/>
              </w:rPr>
              <w:t>REHABILITACIÓN DE RED DE DRENAJE Y RED DE AGUA POTABLE EN LA CALLE JOSE MARIA MARTINEZ RODRIGUEZ, ENTRE LAS CALLES EXPROPIACI</w:t>
            </w:r>
            <w:r w:rsidR="000268A5" w:rsidRPr="00DB433E">
              <w:rPr>
                <w:rFonts w:ascii="Avenir Next LT Pro" w:hAnsi="Avenir Next LT Pro"/>
                <w:sz w:val="20"/>
                <w:szCs w:val="20"/>
              </w:rPr>
              <w:t>Ó</w:t>
            </w:r>
            <w:r w:rsidRPr="00DB433E">
              <w:rPr>
                <w:rFonts w:ascii="Avenir Next LT Pro" w:hAnsi="Avenir Next LT Pro"/>
                <w:sz w:val="20"/>
                <w:szCs w:val="20"/>
              </w:rPr>
              <w:t>N PETROLERA Y DEGOLLADO, EN LA CABECERA MUNICIPAL DE TECALITLÁN, JALISCO</w:t>
            </w:r>
          </w:p>
        </w:tc>
        <w:tc>
          <w:tcPr>
            <w:tcW w:w="2139" w:type="dxa"/>
          </w:tcPr>
          <w:p w14:paraId="50F08179" w14:textId="77777777" w:rsidR="00DB433E" w:rsidRDefault="00DB433E" w:rsidP="00B71CDD">
            <w:pPr>
              <w:jc w:val="center"/>
              <w:rPr>
                <w:rFonts w:ascii="Avenir Next LT Pro" w:hAnsi="Avenir Next LT Pro"/>
                <w:sz w:val="20"/>
                <w:szCs w:val="20"/>
              </w:rPr>
            </w:pPr>
          </w:p>
          <w:p w14:paraId="7D0908FF" w14:textId="3F022920" w:rsidR="009D4F81" w:rsidRPr="00DB433E" w:rsidRDefault="009D4F81" w:rsidP="00B71CDD">
            <w:pPr>
              <w:jc w:val="center"/>
              <w:rPr>
                <w:rFonts w:ascii="Avenir Next LT Pro" w:hAnsi="Avenir Next LT Pro"/>
                <w:sz w:val="20"/>
                <w:szCs w:val="20"/>
              </w:rPr>
            </w:pPr>
            <w:r w:rsidRPr="00DB433E">
              <w:rPr>
                <w:rFonts w:ascii="Avenir Next LT Pro" w:hAnsi="Avenir Next LT Pro"/>
                <w:sz w:val="20"/>
                <w:szCs w:val="20"/>
              </w:rPr>
              <w:t xml:space="preserve">$ 1´000,000.00 </w:t>
            </w:r>
          </w:p>
          <w:p w14:paraId="5EAB1493" w14:textId="77777777" w:rsidR="009D4F81" w:rsidRPr="00DB433E" w:rsidRDefault="009D4F81" w:rsidP="00B71CDD">
            <w:pPr>
              <w:jc w:val="center"/>
              <w:rPr>
                <w:rFonts w:ascii="Avenir Next LT Pro" w:hAnsi="Avenir Next LT Pro"/>
                <w:sz w:val="20"/>
                <w:szCs w:val="20"/>
              </w:rPr>
            </w:pPr>
            <w:r w:rsidRPr="00DB433E">
              <w:rPr>
                <w:rFonts w:ascii="Avenir Next LT Pro" w:hAnsi="Avenir Next LT Pro"/>
                <w:sz w:val="20"/>
                <w:szCs w:val="20"/>
              </w:rPr>
              <w:t>(UN MILLON DE PESOS 00/100 M.N.)</w:t>
            </w:r>
          </w:p>
        </w:tc>
        <w:tc>
          <w:tcPr>
            <w:tcW w:w="1700" w:type="dxa"/>
          </w:tcPr>
          <w:p w14:paraId="62B128CF" w14:textId="77777777" w:rsidR="00DB433E" w:rsidRDefault="00DB433E" w:rsidP="00B71CDD">
            <w:pPr>
              <w:jc w:val="center"/>
              <w:rPr>
                <w:rFonts w:ascii="Avenir Next LT Pro" w:hAnsi="Avenir Next LT Pro"/>
                <w:sz w:val="20"/>
                <w:szCs w:val="20"/>
              </w:rPr>
            </w:pPr>
          </w:p>
          <w:p w14:paraId="644121A5" w14:textId="667CF433" w:rsidR="009D4F81" w:rsidRPr="00DB433E" w:rsidRDefault="009D4F81" w:rsidP="00B71CDD">
            <w:pPr>
              <w:jc w:val="center"/>
              <w:rPr>
                <w:rFonts w:ascii="Avenir Next LT Pro" w:hAnsi="Avenir Next LT Pro"/>
                <w:sz w:val="20"/>
                <w:szCs w:val="20"/>
              </w:rPr>
            </w:pPr>
            <w:r w:rsidRPr="00DB433E">
              <w:rPr>
                <w:rFonts w:ascii="Avenir Next LT Pro" w:hAnsi="Avenir Next LT Pro"/>
                <w:sz w:val="20"/>
                <w:szCs w:val="20"/>
              </w:rPr>
              <w:t>C. RODRIGO MENDOZA VARGAS</w:t>
            </w:r>
          </w:p>
        </w:tc>
      </w:tr>
      <w:tr w:rsidR="009D4F81" w:rsidRPr="002D4CCC" w14:paraId="11C403E4" w14:textId="77777777" w:rsidTr="0074246D">
        <w:tc>
          <w:tcPr>
            <w:tcW w:w="992" w:type="dxa"/>
          </w:tcPr>
          <w:p w14:paraId="7787B5CC" w14:textId="77777777" w:rsidR="009D4F81" w:rsidRPr="00DB433E" w:rsidRDefault="009D4F81" w:rsidP="00B71CDD">
            <w:pPr>
              <w:jc w:val="center"/>
              <w:rPr>
                <w:rFonts w:ascii="Avenir Next LT Pro" w:hAnsi="Avenir Next LT Pro"/>
                <w:sz w:val="20"/>
                <w:szCs w:val="20"/>
              </w:rPr>
            </w:pPr>
            <w:r w:rsidRPr="00DB433E">
              <w:rPr>
                <w:rFonts w:ascii="Avenir Next LT Pro" w:hAnsi="Avenir Next LT Pro"/>
                <w:sz w:val="20"/>
                <w:szCs w:val="20"/>
              </w:rPr>
              <w:t>011-2025</w:t>
            </w:r>
          </w:p>
        </w:tc>
        <w:tc>
          <w:tcPr>
            <w:tcW w:w="3674" w:type="dxa"/>
          </w:tcPr>
          <w:p w14:paraId="2C565C14" w14:textId="77777777" w:rsidR="009D4F81" w:rsidRPr="00DB433E" w:rsidRDefault="009D4F81" w:rsidP="00B71CDD">
            <w:pPr>
              <w:jc w:val="center"/>
              <w:rPr>
                <w:rFonts w:ascii="Avenir Next LT Pro" w:hAnsi="Avenir Next LT Pro"/>
                <w:sz w:val="20"/>
                <w:szCs w:val="20"/>
              </w:rPr>
            </w:pPr>
            <w:r w:rsidRPr="00DB433E">
              <w:rPr>
                <w:rFonts w:ascii="Avenir Next LT Pro" w:hAnsi="Avenir Next LT Pro"/>
                <w:sz w:val="20"/>
                <w:szCs w:val="20"/>
              </w:rPr>
              <w:t>PAVIMENTACIÓN EN CONCRETO HIDRÁULICO, REHABILITACIÓN DE RED DE DRENAJE Y RED DE AGUA POTABLE EN LA CALLE PRIVADA DEL RIO, ENTRE LAS CALLES MANUEL CHAVEZ MADRUEÑO Y DEL RIO, EN LA CABECERA MUNICIPAL DE TECALITLÁN, JALISCO.</w:t>
            </w:r>
          </w:p>
        </w:tc>
        <w:tc>
          <w:tcPr>
            <w:tcW w:w="2139" w:type="dxa"/>
          </w:tcPr>
          <w:p w14:paraId="0C18FD0F" w14:textId="77777777" w:rsidR="00DB433E" w:rsidRDefault="00DB433E" w:rsidP="00B71CDD">
            <w:pPr>
              <w:jc w:val="center"/>
              <w:rPr>
                <w:rFonts w:ascii="Avenir Next LT Pro" w:hAnsi="Avenir Next LT Pro"/>
                <w:sz w:val="20"/>
                <w:szCs w:val="20"/>
              </w:rPr>
            </w:pPr>
          </w:p>
          <w:p w14:paraId="0817469B" w14:textId="5081514E" w:rsidR="009D4F81" w:rsidRPr="00DB433E" w:rsidRDefault="009D4F81" w:rsidP="00B71CDD">
            <w:pPr>
              <w:jc w:val="center"/>
              <w:rPr>
                <w:rFonts w:ascii="Avenir Next LT Pro" w:hAnsi="Avenir Next LT Pro"/>
                <w:sz w:val="20"/>
                <w:szCs w:val="20"/>
              </w:rPr>
            </w:pPr>
            <w:r w:rsidRPr="00DB433E">
              <w:rPr>
                <w:rFonts w:ascii="Avenir Next LT Pro" w:hAnsi="Avenir Next LT Pro"/>
                <w:sz w:val="20"/>
                <w:szCs w:val="20"/>
              </w:rPr>
              <w:t>$ 900,000.00 (NOVECIENTOS MIL PESOS 00/100 M.N.)</w:t>
            </w:r>
          </w:p>
        </w:tc>
        <w:tc>
          <w:tcPr>
            <w:tcW w:w="1700" w:type="dxa"/>
          </w:tcPr>
          <w:p w14:paraId="1CDFFDA9" w14:textId="77777777" w:rsidR="00DB433E" w:rsidRDefault="00DB433E" w:rsidP="00B71CDD">
            <w:pPr>
              <w:jc w:val="center"/>
              <w:rPr>
                <w:rFonts w:ascii="Avenir Next LT Pro" w:hAnsi="Avenir Next LT Pro"/>
                <w:sz w:val="20"/>
                <w:szCs w:val="20"/>
              </w:rPr>
            </w:pPr>
          </w:p>
          <w:p w14:paraId="7FFC6BE4" w14:textId="1591FE93" w:rsidR="009D4F81" w:rsidRPr="00DB433E" w:rsidRDefault="009D4F81" w:rsidP="00B71CDD">
            <w:pPr>
              <w:jc w:val="center"/>
              <w:rPr>
                <w:rFonts w:ascii="Avenir Next LT Pro" w:hAnsi="Avenir Next LT Pro"/>
                <w:sz w:val="20"/>
                <w:szCs w:val="20"/>
              </w:rPr>
            </w:pPr>
            <w:r w:rsidRPr="00DB433E">
              <w:rPr>
                <w:rFonts w:ascii="Avenir Next LT Pro" w:hAnsi="Avenir Next LT Pro"/>
                <w:sz w:val="20"/>
                <w:szCs w:val="20"/>
              </w:rPr>
              <w:t>CONCRETOS Y DESARROLLOS DE OCCIDENTE S.A. DE C.V.</w:t>
            </w:r>
          </w:p>
        </w:tc>
      </w:tr>
      <w:tr w:rsidR="009D4F81" w:rsidRPr="002D4CCC" w14:paraId="22073945" w14:textId="77777777" w:rsidTr="0074246D">
        <w:tc>
          <w:tcPr>
            <w:tcW w:w="992" w:type="dxa"/>
          </w:tcPr>
          <w:p w14:paraId="27D5F142" w14:textId="77777777" w:rsidR="009D4F81" w:rsidRPr="00DB433E" w:rsidRDefault="009D4F81" w:rsidP="00B71CDD">
            <w:pPr>
              <w:jc w:val="center"/>
              <w:rPr>
                <w:rFonts w:ascii="Avenir Next LT Pro" w:hAnsi="Avenir Next LT Pro"/>
                <w:sz w:val="20"/>
                <w:szCs w:val="20"/>
              </w:rPr>
            </w:pPr>
            <w:r w:rsidRPr="00DB433E">
              <w:rPr>
                <w:rFonts w:ascii="Avenir Next LT Pro" w:hAnsi="Avenir Next LT Pro"/>
                <w:sz w:val="20"/>
                <w:szCs w:val="20"/>
              </w:rPr>
              <w:t>013-2025</w:t>
            </w:r>
          </w:p>
        </w:tc>
        <w:tc>
          <w:tcPr>
            <w:tcW w:w="3674" w:type="dxa"/>
          </w:tcPr>
          <w:p w14:paraId="559549FE" w14:textId="123C4B2E" w:rsidR="009D4F81" w:rsidRPr="00DB433E" w:rsidRDefault="009D4F81" w:rsidP="000268A5">
            <w:pPr>
              <w:jc w:val="center"/>
              <w:rPr>
                <w:rFonts w:ascii="Avenir Next LT Pro" w:hAnsi="Avenir Next LT Pro"/>
                <w:sz w:val="20"/>
                <w:szCs w:val="20"/>
              </w:rPr>
            </w:pPr>
            <w:r w:rsidRPr="00DB433E">
              <w:rPr>
                <w:rFonts w:ascii="Avenir Next LT Pro" w:hAnsi="Avenir Next LT Pro"/>
                <w:sz w:val="20"/>
                <w:szCs w:val="20"/>
              </w:rPr>
              <w:t>REHABILITACIÓN DE RED DE DRENAJE Y RED DE AGUA POTABLE EN LA CALLE IGNACIO GARCIA TELLEZ, ENTRE LA AV. POLIDEPORTIVO Y ANDADOR NARCISO GAZOS EN LA COLONIA L</w:t>
            </w:r>
            <w:r w:rsidR="000268A5" w:rsidRPr="00DB433E">
              <w:rPr>
                <w:rFonts w:ascii="Avenir Next LT Pro" w:hAnsi="Avenir Next LT Pro"/>
                <w:sz w:val="20"/>
                <w:szCs w:val="20"/>
              </w:rPr>
              <w:t>Á</w:t>
            </w:r>
            <w:r w:rsidRPr="00DB433E">
              <w:rPr>
                <w:rFonts w:ascii="Avenir Next LT Pro" w:hAnsi="Avenir Next LT Pro"/>
                <w:sz w:val="20"/>
                <w:szCs w:val="20"/>
              </w:rPr>
              <w:t>ZARO C</w:t>
            </w:r>
            <w:r w:rsidR="000268A5" w:rsidRPr="00DB433E">
              <w:rPr>
                <w:rFonts w:ascii="Avenir Next LT Pro" w:hAnsi="Avenir Next LT Pro"/>
                <w:sz w:val="20"/>
                <w:szCs w:val="20"/>
              </w:rPr>
              <w:t>Á</w:t>
            </w:r>
            <w:r w:rsidRPr="00DB433E">
              <w:rPr>
                <w:rFonts w:ascii="Avenir Next LT Pro" w:hAnsi="Avenir Next LT Pro"/>
                <w:sz w:val="20"/>
                <w:szCs w:val="20"/>
              </w:rPr>
              <w:t>RDENAS DE LA CABECERA MUNICIPAL DE TECALITLÁN, JALISCO</w:t>
            </w:r>
          </w:p>
        </w:tc>
        <w:tc>
          <w:tcPr>
            <w:tcW w:w="2139" w:type="dxa"/>
          </w:tcPr>
          <w:p w14:paraId="4B24AA2B" w14:textId="77777777" w:rsidR="00DB433E" w:rsidRDefault="00DB433E" w:rsidP="00B71CDD">
            <w:pPr>
              <w:jc w:val="center"/>
              <w:rPr>
                <w:rFonts w:ascii="Avenir Next LT Pro" w:hAnsi="Avenir Next LT Pro"/>
                <w:sz w:val="20"/>
                <w:szCs w:val="20"/>
              </w:rPr>
            </w:pPr>
          </w:p>
          <w:p w14:paraId="5B446705" w14:textId="0E897A47" w:rsidR="009D4F81" w:rsidRPr="00DB433E" w:rsidRDefault="009D4F81" w:rsidP="00B71CDD">
            <w:pPr>
              <w:jc w:val="center"/>
              <w:rPr>
                <w:rFonts w:ascii="Avenir Next LT Pro" w:hAnsi="Avenir Next LT Pro"/>
                <w:sz w:val="20"/>
                <w:szCs w:val="20"/>
              </w:rPr>
            </w:pPr>
            <w:r w:rsidRPr="00DB433E">
              <w:rPr>
                <w:rFonts w:ascii="Avenir Next LT Pro" w:hAnsi="Avenir Next LT Pro"/>
                <w:sz w:val="20"/>
                <w:szCs w:val="20"/>
              </w:rPr>
              <w:t>$ 1´140,000.00</w:t>
            </w:r>
          </w:p>
          <w:p w14:paraId="6A310B2C" w14:textId="55128BBC" w:rsidR="009D4F81" w:rsidRPr="00DB433E" w:rsidRDefault="009D4F81" w:rsidP="000268A5">
            <w:pPr>
              <w:jc w:val="center"/>
              <w:rPr>
                <w:rFonts w:ascii="Avenir Next LT Pro" w:hAnsi="Avenir Next LT Pro"/>
                <w:sz w:val="20"/>
                <w:szCs w:val="20"/>
              </w:rPr>
            </w:pPr>
            <w:r w:rsidRPr="00DB433E">
              <w:rPr>
                <w:rFonts w:ascii="Avenir Next LT Pro" w:hAnsi="Avenir Next LT Pro"/>
                <w:sz w:val="20"/>
                <w:szCs w:val="20"/>
              </w:rPr>
              <w:t xml:space="preserve"> (UN MILL</w:t>
            </w:r>
            <w:r w:rsidR="000268A5" w:rsidRPr="00DB433E">
              <w:rPr>
                <w:rFonts w:ascii="Avenir Next LT Pro" w:hAnsi="Avenir Next LT Pro"/>
                <w:sz w:val="20"/>
                <w:szCs w:val="20"/>
              </w:rPr>
              <w:t>Ó</w:t>
            </w:r>
            <w:r w:rsidRPr="00DB433E">
              <w:rPr>
                <w:rFonts w:ascii="Avenir Next LT Pro" w:hAnsi="Avenir Next LT Pro"/>
                <w:sz w:val="20"/>
                <w:szCs w:val="20"/>
              </w:rPr>
              <w:t>N CIENTO CUARENTA MIL PESOS 00/100 M.N.)</w:t>
            </w:r>
          </w:p>
        </w:tc>
        <w:tc>
          <w:tcPr>
            <w:tcW w:w="1700" w:type="dxa"/>
          </w:tcPr>
          <w:p w14:paraId="0DA6CFD6" w14:textId="77777777" w:rsidR="00DB433E" w:rsidRDefault="00DB433E" w:rsidP="00B71CDD">
            <w:pPr>
              <w:jc w:val="center"/>
              <w:rPr>
                <w:rFonts w:ascii="Avenir Next LT Pro" w:hAnsi="Avenir Next LT Pro"/>
                <w:sz w:val="20"/>
                <w:szCs w:val="20"/>
              </w:rPr>
            </w:pPr>
          </w:p>
          <w:p w14:paraId="76868773" w14:textId="6F1181A0" w:rsidR="009D4F81" w:rsidRPr="00DB433E" w:rsidRDefault="009D4F81" w:rsidP="00B71CDD">
            <w:pPr>
              <w:jc w:val="center"/>
              <w:rPr>
                <w:rFonts w:ascii="Avenir Next LT Pro" w:hAnsi="Avenir Next LT Pro"/>
                <w:sz w:val="20"/>
                <w:szCs w:val="20"/>
              </w:rPr>
            </w:pPr>
            <w:r w:rsidRPr="00DB433E">
              <w:rPr>
                <w:rFonts w:ascii="Avenir Next LT Pro" w:hAnsi="Avenir Next LT Pro"/>
                <w:sz w:val="20"/>
                <w:szCs w:val="20"/>
              </w:rPr>
              <w:t>C. RODRIGO MENDOZA VARGAS</w:t>
            </w:r>
          </w:p>
        </w:tc>
      </w:tr>
      <w:tr w:rsidR="009D4F81" w:rsidRPr="002D4CCC" w14:paraId="3F0CF462" w14:textId="77777777" w:rsidTr="0074246D">
        <w:tc>
          <w:tcPr>
            <w:tcW w:w="992" w:type="dxa"/>
          </w:tcPr>
          <w:p w14:paraId="0A2CD487" w14:textId="77777777" w:rsidR="009D4F81" w:rsidRPr="00DB433E" w:rsidRDefault="009D4F81" w:rsidP="00B71CDD">
            <w:pPr>
              <w:jc w:val="center"/>
              <w:rPr>
                <w:rFonts w:ascii="Avenir Next LT Pro" w:hAnsi="Avenir Next LT Pro"/>
                <w:sz w:val="20"/>
                <w:szCs w:val="20"/>
              </w:rPr>
            </w:pPr>
            <w:r w:rsidRPr="00DB433E">
              <w:rPr>
                <w:rFonts w:ascii="Avenir Next LT Pro" w:hAnsi="Avenir Next LT Pro"/>
                <w:sz w:val="20"/>
                <w:szCs w:val="20"/>
              </w:rPr>
              <w:t>014-2025</w:t>
            </w:r>
          </w:p>
        </w:tc>
        <w:tc>
          <w:tcPr>
            <w:tcW w:w="3674" w:type="dxa"/>
          </w:tcPr>
          <w:p w14:paraId="74E1E4F4" w14:textId="4B0BC8E9" w:rsidR="009D4F81" w:rsidRPr="00DB433E" w:rsidRDefault="009D4F81" w:rsidP="000268A5">
            <w:pPr>
              <w:jc w:val="center"/>
              <w:rPr>
                <w:rFonts w:ascii="Avenir Next LT Pro" w:hAnsi="Avenir Next LT Pro"/>
                <w:sz w:val="20"/>
                <w:szCs w:val="20"/>
              </w:rPr>
            </w:pPr>
            <w:r w:rsidRPr="00DB433E">
              <w:rPr>
                <w:rFonts w:ascii="Avenir Next LT Pro" w:hAnsi="Avenir Next LT Pro"/>
                <w:sz w:val="20"/>
                <w:szCs w:val="20"/>
              </w:rPr>
              <w:t>EQUIPAMIENTO URBANO PARA ALUMBRADO P</w:t>
            </w:r>
            <w:r w:rsidR="000268A5" w:rsidRPr="00DB433E">
              <w:rPr>
                <w:rFonts w:ascii="Avenir Next LT Pro" w:hAnsi="Avenir Next LT Pro"/>
                <w:sz w:val="20"/>
                <w:szCs w:val="20"/>
              </w:rPr>
              <w:t>Ú</w:t>
            </w:r>
            <w:r w:rsidRPr="00DB433E">
              <w:rPr>
                <w:rFonts w:ascii="Avenir Next LT Pro" w:hAnsi="Avenir Next LT Pro"/>
                <w:sz w:val="20"/>
                <w:szCs w:val="20"/>
              </w:rPr>
              <w:t>BLICO: SUMINISTRO E INSTALACIÓN DE 55 LUMINARIAS VIAL TIPO LED PARA LA LOCALIDAD DEL RAYO Y 45 LUMINARIAS VIAL TIPO LED PARA LA CABECERA MUNICIPAL DE TECALITL</w:t>
            </w:r>
            <w:r w:rsidR="000268A5" w:rsidRPr="00DB433E">
              <w:rPr>
                <w:rFonts w:ascii="Avenir Next LT Pro" w:hAnsi="Avenir Next LT Pro"/>
                <w:sz w:val="20"/>
                <w:szCs w:val="20"/>
              </w:rPr>
              <w:t>Á</w:t>
            </w:r>
            <w:r w:rsidRPr="00DB433E">
              <w:rPr>
                <w:rFonts w:ascii="Avenir Next LT Pro" w:hAnsi="Avenir Next LT Pro"/>
                <w:sz w:val="20"/>
                <w:szCs w:val="20"/>
              </w:rPr>
              <w:t>N JALISCO.</w:t>
            </w:r>
          </w:p>
        </w:tc>
        <w:tc>
          <w:tcPr>
            <w:tcW w:w="2139" w:type="dxa"/>
          </w:tcPr>
          <w:p w14:paraId="19196166" w14:textId="77777777" w:rsidR="009D4F81" w:rsidRPr="00DB433E" w:rsidRDefault="009D4F81" w:rsidP="00B71CDD">
            <w:pPr>
              <w:jc w:val="center"/>
              <w:rPr>
                <w:rFonts w:ascii="Avenir Next LT Pro" w:hAnsi="Avenir Next LT Pro"/>
                <w:sz w:val="20"/>
                <w:szCs w:val="20"/>
              </w:rPr>
            </w:pPr>
            <w:r w:rsidRPr="00DB433E">
              <w:rPr>
                <w:rFonts w:ascii="Avenir Next LT Pro" w:hAnsi="Avenir Next LT Pro"/>
                <w:sz w:val="20"/>
                <w:szCs w:val="20"/>
              </w:rPr>
              <w:t>$ 754,684.40</w:t>
            </w:r>
          </w:p>
          <w:p w14:paraId="7DBA4A29" w14:textId="77777777" w:rsidR="009D4F81" w:rsidRPr="00DB433E" w:rsidRDefault="009D4F81" w:rsidP="00B71CDD">
            <w:pPr>
              <w:jc w:val="center"/>
              <w:rPr>
                <w:rFonts w:ascii="Avenir Next LT Pro" w:hAnsi="Avenir Next LT Pro"/>
                <w:sz w:val="20"/>
                <w:szCs w:val="20"/>
              </w:rPr>
            </w:pPr>
            <w:r w:rsidRPr="00DB433E">
              <w:rPr>
                <w:rFonts w:ascii="Avenir Next LT Pro" w:hAnsi="Avenir Next LT Pro"/>
                <w:sz w:val="20"/>
                <w:szCs w:val="20"/>
              </w:rPr>
              <w:t>(SETECIENTOS CINCUENTA Y CUATRO MIL SEISCIENTOS OCHENTA Y CUATRO PESOS 40/100 M.N.)</w:t>
            </w:r>
          </w:p>
        </w:tc>
        <w:tc>
          <w:tcPr>
            <w:tcW w:w="1700" w:type="dxa"/>
          </w:tcPr>
          <w:p w14:paraId="5CEF403D" w14:textId="77777777" w:rsidR="00DB433E" w:rsidRDefault="00DB433E" w:rsidP="0074246D">
            <w:pPr>
              <w:jc w:val="center"/>
              <w:rPr>
                <w:rFonts w:ascii="Avenir Next LT Pro" w:hAnsi="Avenir Next LT Pro"/>
                <w:sz w:val="20"/>
                <w:szCs w:val="20"/>
              </w:rPr>
            </w:pPr>
          </w:p>
          <w:p w14:paraId="6EBC0B5D" w14:textId="5BD6DD28" w:rsidR="009D4F81" w:rsidRPr="00DB433E" w:rsidRDefault="009D4F81" w:rsidP="0074246D">
            <w:pPr>
              <w:jc w:val="center"/>
              <w:rPr>
                <w:rFonts w:ascii="Avenir Next LT Pro" w:hAnsi="Avenir Next LT Pro"/>
                <w:sz w:val="20"/>
                <w:szCs w:val="20"/>
              </w:rPr>
            </w:pPr>
            <w:r w:rsidRPr="00DB433E">
              <w:rPr>
                <w:rFonts w:ascii="Avenir Next LT Pro" w:hAnsi="Avenir Next LT Pro"/>
                <w:sz w:val="20"/>
                <w:szCs w:val="20"/>
              </w:rPr>
              <w:t>CETSA ILUMINACI</w:t>
            </w:r>
            <w:r w:rsidR="0074246D" w:rsidRPr="00DB433E">
              <w:rPr>
                <w:rFonts w:ascii="Avenir Next LT Pro" w:hAnsi="Avenir Next LT Pro"/>
                <w:sz w:val="20"/>
                <w:szCs w:val="20"/>
              </w:rPr>
              <w:t>Ó</w:t>
            </w:r>
            <w:r w:rsidRPr="00DB433E">
              <w:rPr>
                <w:rFonts w:ascii="Avenir Next LT Pro" w:hAnsi="Avenir Next LT Pro"/>
                <w:sz w:val="20"/>
                <w:szCs w:val="20"/>
              </w:rPr>
              <w:t>N S.A. DE C.V.</w:t>
            </w:r>
          </w:p>
        </w:tc>
      </w:tr>
    </w:tbl>
    <w:p w14:paraId="6F75DA4E" w14:textId="77777777" w:rsidR="009D4F81" w:rsidRPr="002D4CCC" w:rsidRDefault="009D4F81" w:rsidP="00BB6F41">
      <w:pPr>
        <w:spacing w:after="0" w:line="240" w:lineRule="auto"/>
        <w:jc w:val="both"/>
        <w:rPr>
          <w:rFonts w:ascii="Avenir Next LT Pro" w:hAnsi="Avenir Next LT Pro" w:cstheme="minorHAnsi"/>
          <w:lang w:eastAsia="es-MX"/>
        </w:rPr>
      </w:pPr>
    </w:p>
    <w:p w14:paraId="3FB6E129" w14:textId="0069641A" w:rsidR="009D4F81" w:rsidRDefault="00F90DB7" w:rsidP="0019705A">
      <w:pPr>
        <w:spacing w:line="240" w:lineRule="auto"/>
        <w:ind w:left="284"/>
        <w:jc w:val="both"/>
        <w:rPr>
          <w:rFonts w:ascii="Avenir Next LT Pro" w:hAnsi="Avenir Next LT Pro"/>
        </w:rPr>
      </w:pPr>
      <w:r w:rsidRPr="002D4CCC">
        <w:rPr>
          <w:rFonts w:ascii="Avenir Next LT Pro" w:hAnsi="Avenir Next LT Pro"/>
        </w:rPr>
        <w:t xml:space="preserve">El Pleno del Ayuntamiento de Tecalitlán, Jalisco, instruye </w:t>
      </w:r>
      <w:proofErr w:type="gramStart"/>
      <w:r w:rsidRPr="002D4CCC">
        <w:rPr>
          <w:rFonts w:ascii="Avenir Next LT Pro" w:hAnsi="Avenir Next LT Pro"/>
        </w:rPr>
        <w:t>a la síndico municipal</w:t>
      </w:r>
      <w:proofErr w:type="gramEnd"/>
      <w:r w:rsidRPr="002D4CCC">
        <w:rPr>
          <w:rFonts w:ascii="Avenir Next LT Pro" w:hAnsi="Avenir Next LT Pro"/>
        </w:rPr>
        <w:t xml:space="preserve"> abogada. Zarahi Cárdenas Cerna, para que elabore los contratos correspondientes con el contratista ganador conforme al proceso de insaculación celebrado.</w:t>
      </w:r>
    </w:p>
    <w:p w14:paraId="6631DF0F" w14:textId="77777777" w:rsidR="00DB433E" w:rsidRPr="002D4CCC" w:rsidRDefault="00DB433E" w:rsidP="0019705A">
      <w:pPr>
        <w:spacing w:line="240" w:lineRule="auto"/>
        <w:ind w:left="284"/>
        <w:jc w:val="both"/>
        <w:rPr>
          <w:rFonts w:ascii="Avenir Next LT Pro" w:hAnsi="Avenir Next LT Pro"/>
        </w:rPr>
      </w:pPr>
    </w:p>
    <w:p w14:paraId="13B61DD5" w14:textId="6023DF5E" w:rsidR="009D4F81" w:rsidRPr="002D4CCC" w:rsidRDefault="00F90DB7" w:rsidP="0019705A">
      <w:pPr>
        <w:spacing w:line="240" w:lineRule="auto"/>
        <w:ind w:left="284"/>
        <w:jc w:val="both"/>
        <w:rPr>
          <w:rFonts w:ascii="Avenir Next LT Pro" w:hAnsi="Avenir Next LT Pro"/>
        </w:rPr>
      </w:pPr>
      <w:r w:rsidRPr="002D4CCC">
        <w:rPr>
          <w:rFonts w:ascii="Avenir Next LT Pro" w:hAnsi="Avenir Next LT Pro"/>
        </w:rPr>
        <w:t xml:space="preserve">El pleno de Ayuntamiento de Tecalitlán, Jalisco, autoriza a los c.c. Presidenta Municipal, Secretario de Gobierno Municipal, Síndico Municipal, Director de Obras Públicas y Encargado de la Hacienda Pública Municipal; todos en funciones, para que, en nombre y representación de este ayuntamiento, suscriban el contrato y convenios modificatorios que resulten necesarios durante la ejecución de las obras descritas en el cuerpo del presente dictamen. </w:t>
      </w:r>
    </w:p>
    <w:p w14:paraId="56948AC3" w14:textId="68C605DD" w:rsidR="009D4F81" w:rsidRDefault="009D4F81" w:rsidP="00DB433E">
      <w:pPr>
        <w:spacing w:after="0" w:line="240" w:lineRule="auto"/>
        <w:ind w:left="284"/>
        <w:jc w:val="both"/>
        <w:rPr>
          <w:rFonts w:ascii="Avenir Next LT Pro" w:hAnsi="Avenir Next LT Pro" w:cstheme="minorHAnsi"/>
          <w:lang w:eastAsia="es-MX"/>
        </w:rPr>
      </w:pPr>
      <w:r w:rsidRPr="002D4CCC">
        <w:rPr>
          <w:rFonts w:ascii="Avenir Next LT Pro" w:hAnsi="Avenir Next LT Pro" w:cstheme="minorHAnsi"/>
          <w:lang w:eastAsia="es-MX"/>
        </w:rPr>
        <w:t>Una vez agotada la exposición de motivos y al no existir intervenciones por parte de los ediles, se somete el presente punto de acuerdo en lo general y particular para votación, mismo que resulta aprobado por unanimidad de los presentes.</w:t>
      </w:r>
    </w:p>
    <w:p w14:paraId="0FDBDB56" w14:textId="77777777" w:rsidR="0019705A" w:rsidRPr="002D4CCC" w:rsidRDefault="0019705A" w:rsidP="0019705A">
      <w:pPr>
        <w:spacing w:after="0" w:line="240" w:lineRule="auto"/>
        <w:ind w:left="284"/>
        <w:jc w:val="both"/>
        <w:rPr>
          <w:rFonts w:ascii="Avenir Next LT Pro" w:hAnsi="Avenir Next LT Pro" w:cstheme="minorHAnsi"/>
          <w:lang w:eastAsia="es-MX"/>
        </w:rPr>
      </w:pPr>
    </w:p>
    <w:bookmarkEnd w:id="8"/>
    <w:p w14:paraId="3DCB521C" w14:textId="599F651F" w:rsidR="00BC57EA" w:rsidRPr="002D4CCC" w:rsidRDefault="00BC57EA" w:rsidP="00BB6F41">
      <w:pPr>
        <w:spacing w:after="0" w:line="240" w:lineRule="auto"/>
        <w:jc w:val="both"/>
        <w:rPr>
          <w:rFonts w:ascii="Avenir Next LT Pro" w:hAnsi="Avenir Next LT Pro" w:cstheme="minorHAnsi"/>
          <w:lang w:eastAsia="es-MX"/>
        </w:rPr>
      </w:pPr>
    </w:p>
    <w:p w14:paraId="43B2FF9A" w14:textId="6F4CE26B" w:rsidR="00BC57EA" w:rsidRPr="002D4CCC" w:rsidRDefault="00BC57EA" w:rsidP="0019705A">
      <w:pPr>
        <w:spacing w:after="0" w:line="240" w:lineRule="auto"/>
        <w:ind w:left="284"/>
        <w:jc w:val="both"/>
        <w:rPr>
          <w:rFonts w:ascii="Avenir Next LT Pro" w:hAnsi="Avenir Next LT Pro" w:cs="Calibri"/>
          <w:lang w:eastAsia="es-MX"/>
        </w:rPr>
      </w:pPr>
      <w:r w:rsidRPr="002D4CCC">
        <w:rPr>
          <w:rFonts w:ascii="Bookman Old Style" w:hAnsi="Bookman Old Style" w:cstheme="minorHAnsi"/>
          <w:b/>
          <w:bCs/>
          <w:lang w:eastAsia="es-MX"/>
        </w:rPr>
        <w:t>DÉCIMO SEGUNDO</w:t>
      </w:r>
      <w:r w:rsidR="007D2231" w:rsidRPr="002D4CCC">
        <w:rPr>
          <w:rFonts w:ascii="Avenir Next LT Pro" w:hAnsi="Avenir Next LT Pro" w:cstheme="minorHAnsi"/>
          <w:b/>
          <w:bCs/>
          <w:lang w:eastAsia="es-MX"/>
        </w:rPr>
        <w:t>:</w:t>
      </w:r>
      <w:r w:rsidRPr="002D4CCC">
        <w:rPr>
          <w:rFonts w:ascii="Avenir Next LT Pro" w:hAnsi="Avenir Next LT Pro" w:cstheme="minorHAnsi"/>
          <w:lang w:eastAsia="es-MX"/>
        </w:rPr>
        <w:t xml:space="preserve"> C</w:t>
      </w:r>
      <w:r w:rsidRPr="002D4CCC">
        <w:rPr>
          <w:rFonts w:ascii="Avenir Next LT Pro" w:hAnsi="Avenir Next LT Pro"/>
        </w:rPr>
        <w:t xml:space="preserve">ontinuando con el orden del día se presenta para su </w:t>
      </w:r>
      <w:r w:rsidRPr="002D4CCC">
        <w:rPr>
          <w:rFonts w:ascii="Avenir Next LT Pro" w:hAnsi="Avenir Next LT Pro" w:cstheme="minorHAnsi"/>
          <w:lang w:eastAsia="es-MX"/>
        </w:rPr>
        <w:t xml:space="preserve">análisis y en su </w:t>
      </w:r>
      <w:r w:rsidRPr="002D4CCC">
        <w:rPr>
          <w:rFonts w:ascii="Avenir Next LT Pro" w:hAnsi="Avenir Next LT Pro" w:cs="Calibri"/>
          <w:lang w:eastAsia="es-MX"/>
        </w:rPr>
        <w:t xml:space="preserve">caso aprobación del dictamen que contiene el fallo respecto a la obra pública </w:t>
      </w:r>
      <w:r w:rsidRPr="002D4CCC">
        <w:rPr>
          <w:rFonts w:ascii="Avenir Next LT Pro" w:hAnsi="Avenir Next LT Pro" w:cs="Calibri"/>
          <w:lang w:eastAsia="es-MX"/>
        </w:rPr>
        <w:lastRenderedPageBreak/>
        <w:t>DOP-MUN-CSS012-2025, emitido por el Comité Mixto de Obra Pública del Gobierno Municipal de Tecalitlán, Jalisco</w:t>
      </w:r>
      <w:r w:rsidR="009D4F81" w:rsidRPr="002D4CCC">
        <w:rPr>
          <w:rFonts w:ascii="Avenir Next LT Pro" w:hAnsi="Avenir Next LT Pro" w:cs="Calibri"/>
          <w:lang w:eastAsia="es-MX"/>
        </w:rPr>
        <w:t>, siendo el siguiente:</w:t>
      </w:r>
    </w:p>
    <w:p w14:paraId="233E2575" w14:textId="77777777" w:rsidR="009D4F81" w:rsidRPr="002D4CCC" w:rsidRDefault="009D4F81" w:rsidP="00BB6F41">
      <w:pPr>
        <w:spacing w:after="0" w:line="240" w:lineRule="auto"/>
        <w:jc w:val="both"/>
        <w:rPr>
          <w:rFonts w:ascii="Avenir Next LT Pro" w:hAnsi="Avenir Next LT Pro" w:cs="Calibri"/>
          <w:lang w:eastAsia="es-MX"/>
        </w:rPr>
      </w:pPr>
    </w:p>
    <w:tbl>
      <w:tblPr>
        <w:tblStyle w:val="Tablaconcuadrcula"/>
        <w:tblW w:w="0" w:type="auto"/>
        <w:tblInd w:w="229" w:type="dxa"/>
        <w:tblLook w:val="04A0" w:firstRow="1" w:lastRow="0" w:firstColumn="1" w:lastColumn="0" w:noHBand="0" w:noVBand="1"/>
      </w:tblPr>
      <w:tblGrid>
        <w:gridCol w:w="4354"/>
        <w:gridCol w:w="1867"/>
        <w:gridCol w:w="2334"/>
      </w:tblGrid>
      <w:tr w:rsidR="009D4F81" w:rsidRPr="002D4CCC" w14:paraId="2ECBFB45" w14:textId="77777777" w:rsidTr="0019705A">
        <w:trPr>
          <w:trHeight w:val="463"/>
        </w:trPr>
        <w:tc>
          <w:tcPr>
            <w:tcW w:w="4354" w:type="dxa"/>
            <w:shd w:val="clear" w:color="auto" w:fill="BFBFBF" w:themeFill="background1" w:themeFillShade="BF"/>
          </w:tcPr>
          <w:p w14:paraId="3C2DD7F1" w14:textId="77777777" w:rsidR="009D4F81" w:rsidRPr="002D4CCC" w:rsidRDefault="009D4F81" w:rsidP="00B71CDD">
            <w:pPr>
              <w:jc w:val="center"/>
              <w:rPr>
                <w:rFonts w:ascii="Avenir Next LT Pro" w:hAnsi="Avenir Next LT Pro"/>
                <w:b/>
                <w:bCs/>
              </w:rPr>
            </w:pPr>
            <w:r w:rsidRPr="002D4CCC">
              <w:rPr>
                <w:rFonts w:ascii="Avenir Next LT Pro" w:hAnsi="Avenir Next LT Pro"/>
                <w:b/>
                <w:bCs/>
              </w:rPr>
              <w:t>OBRA</w:t>
            </w:r>
          </w:p>
        </w:tc>
        <w:tc>
          <w:tcPr>
            <w:tcW w:w="1867" w:type="dxa"/>
            <w:shd w:val="clear" w:color="auto" w:fill="BFBFBF" w:themeFill="background1" w:themeFillShade="BF"/>
          </w:tcPr>
          <w:p w14:paraId="45C21696" w14:textId="77777777" w:rsidR="009D4F81" w:rsidRPr="002D4CCC" w:rsidRDefault="009D4F81" w:rsidP="00B71CDD">
            <w:pPr>
              <w:jc w:val="center"/>
              <w:rPr>
                <w:rFonts w:ascii="Avenir Next LT Pro" w:hAnsi="Avenir Next LT Pro"/>
                <w:b/>
                <w:bCs/>
              </w:rPr>
            </w:pPr>
            <w:r w:rsidRPr="002D4CCC">
              <w:rPr>
                <w:rFonts w:ascii="Avenir Next LT Pro" w:hAnsi="Avenir Next LT Pro"/>
                <w:b/>
                <w:bCs/>
              </w:rPr>
              <w:t>GANADOR</w:t>
            </w:r>
          </w:p>
        </w:tc>
        <w:tc>
          <w:tcPr>
            <w:tcW w:w="2334" w:type="dxa"/>
            <w:shd w:val="clear" w:color="auto" w:fill="BFBFBF" w:themeFill="background1" w:themeFillShade="BF"/>
          </w:tcPr>
          <w:p w14:paraId="41E950C2" w14:textId="77777777" w:rsidR="009D4F81" w:rsidRPr="002D4CCC" w:rsidRDefault="009D4F81" w:rsidP="00B71CDD">
            <w:pPr>
              <w:jc w:val="center"/>
              <w:rPr>
                <w:rFonts w:ascii="Avenir Next LT Pro" w:hAnsi="Avenir Next LT Pro"/>
                <w:b/>
                <w:bCs/>
              </w:rPr>
            </w:pPr>
            <w:r w:rsidRPr="002D4CCC">
              <w:rPr>
                <w:rFonts w:ascii="Avenir Next LT Pro" w:hAnsi="Avenir Next LT Pro"/>
                <w:b/>
                <w:bCs/>
              </w:rPr>
              <w:t>PROPUESTA ECONOMICA</w:t>
            </w:r>
          </w:p>
        </w:tc>
      </w:tr>
      <w:tr w:rsidR="009D4F81" w:rsidRPr="002D4CCC" w14:paraId="55361CCF" w14:textId="77777777" w:rsidTr="0019705A">
        <w:trPr>
          <w:trHeight w:val="2133"/>
        </w:trPr>
        <w:tc>
          <w:tcPr>
            <w:tcW w:w="4354" w:type="dxa"/>
          </w:tcPr>
          <w:p w14:paraId="627342E8" w14:textId="60D5CEC4" w:rsidR="009D4F81" w:rsidRPr="00DB433E" w:rsidRDefault="009D4F81" w:rsidP="000268A5">
            <w:pPr>
              <w:jc w:val="both"/>
              <w:rPr>
                <w:rFonts w:ascii="Avenir Next LT Pro" w:hAnsi="Avenir Next LT Pro"/>
                <w:sz w:val="20"/>
                <w:szCs w:val="20"/>
              </w:rPr>
            </w:pPr>
            <w:r w:rsidRPr="00DB433E">
              <w:rPr>
                <w:rFonts w:ascii="Avenir Next LT Pro" w:hAnsi="Avenir Next LT Pro"/>
                <w:sz w:val="20"/>
                <w:szCs w:val="20"/>
              </w:rPr>
              <w:t>PAVIMENTACIÓN EN CONCRETO HIDRÁULICO, CONSTRUCCI</w:t>
            </w:r>
            <w:r w:rsidR="000268A5" w:rsidRPr="00DB433E">
              <w:rPr>
                <w:rFonts w:ascii="Avenir Next LT Pro" w:hAnsi="Avenir Next LT Pro"/>
                <w:sz w:val="20"/>
                <w:szCs w:val="20"/>
              </w:rPr>
              <w:t>Ó</w:t>
            </w:r>
            <w:r w:rsidRPr="00DB433E">
              <w:rPr>
                <w:rFonts w:ascii="Avenir Next LT Pro" w:hAnsi="Avenir Next LT Pro"/>
                <w:sz w:val="20"/>
                <w:szCs w:val="20"/>
              </w:rPr>
              <w:t>N DE MACHUELOS Y BANQUETAS, REHABILITACIÓN DE RED DE DRENAJE Y RED DE AGUA POTABLE EN LA CALLE EXPROPIACI</w:t>
            </w:r>
            <w:r w:rsidR="000268A5" w:rsidRPr="00DB433E">
              <w:rPr>
                <w:rFonts w:ascii="Avenir Next LT Pro" w:hAnsi="Avenir Next LT Pro"/>
                <w:sz w:val="20"/>
                <w:szCs w:val="20"/>
              </w:rPr>
              <w:t>Ó</w:t>
            </w:r>
            <w:r w:rsidRPr="00DB433E">
              <w:rPr>
                <w:rFonts w:ascii="Avenir Next LT Pro" w:hAnsi="Avenir Next LT Pro"/>
                <w:sz w:val="20"/>
                <w:szCs w:val="20"/>
              </w:rPr>
              <w:t>N PETROLERA, ENTRE LAS CALLES AV. POLIDEPORTIVO Y JUAN DE DIOS BOJORQUEZ, EN LA CABECERA MUNICIPAL DE TECALITLÁN, JALISCO.</w:t>
            </w:r>
          </w:p>
        </w:tc>
        <w:tc>
          <w:tcPr>
            <w:tcW w:w="1867" w:type="dxa"/>
          </w:tcPr>
          <w:p w14:paraId="6A9A02F8" w14:textId="77777777" w:rsidR="00DB433E" w:rsidRDefault="00DB433E" w:rsidP="00B71CDD">
            <w:pPr>
              <w:jc w:val="center"/>
              <w:rPr>
                <w:rFonts w:ascii="Avenir Next LT Pro" w:hAnsi="Avenir Next LT Pro"/>
                <w:sz w:val="20"/>
                <w:szCs w:val="20"/>
              </w:rPr>
            </w:pPr>
          </w:p>
          <w:p w14:paraId="7ADAAB00" w14:textId="5001A815" w:rsidR="009D4F81" w:rsidRPr="00DB433E" w:rsidRDefault="009D4F81" w:rsidP="00B71CDD">
            <w:pPr>
              <w:jc w:val="center"/>
              <w:rPr>
                <w:rFonts w:ascii="Avenir Next LT Pro" w:hAnsi="Avenir Next LT Pro"/>
                <w:sz w:val="20"/>
                <w:szCs w:val="20"/>
              </w:rPr>
            </w:pPr>
            <w:r w:rsidRPr="00DB433E">
              <w:rPr>
                <w:rFonts w:ascii="Avenir Next LT Pro" w:hAnsi="Avenir Next LT Pro"/>
                <w:sz w:val="20"/>
                <w:szCs w:val="20"/>
              </w:rPr>
              <w:t>CONCRETOS Y DESARROLLOS DE OCCIDENTE S.A. DE C.V.</w:t>
            </w:r>
          </w:p>
        </w:tc>
        <w:tc>
          <w:tcPr>
            <w:tcW w:w="2334" w:type="dxa"/>
          </w:tcPr>
          <w:p w14:paraId="05208CEF" w14:textId="77777777" w:rsidR="00DB433E" w:rsidRDefault="00DB433E" w:rsidP="000268A5">
            <w:pPr>
              <w:jc w:val="both"/>
              <w:rPr>
                <w:rFonts w:ascii="Avenir Next LT Pro" w:hAnsi="Avenir Next LT Pro"/>
                <w:b/>
                <w:bCs/>
                <w:sz w:val="20"/>
                <w:szCs w:val="20"/>
              </w:rPr>
            </w:pPr>
          </w:p>
          <w:p w14:paraId="0A21DE7F" w14:textId="31124131" w:rsidR="00DB433E" w:rsidRDefault="009D4F81" w:rsidP="00DB433E">
            <w:pPr>
              <w:jc w:val="center"/>
              <w:rPr>
                <w:rFonts w:ascii="Avenir Next LT Pro" w:hAnsi="Avenir Next LT Pro"/>
                <w:sz w:val="20"/>
                <w:szCs w:val="20"/>
              </w:rPr>
            </w:pPr>
            <w:r w:rsidRPr="00DB433E">
              <w:rPr>
                <w:rFonts w:ascii="Avenir Next LT Pro" w:hAnsi="Avenir Next LT Pro"/>
                <w:b/>
                <w:bCs/>
                <w:sz w:val="20"/>
                <w:szCs w:val="20"/>
              </w:rPr>
              <w:t>$ 2´500,000.00</w:t>
            </w:r>
          </w:p>
          <w:p w14:paraId="31DF0E58" w14:textId="44B26036" w:rsidR="009D4F81" w:rsidRPr="00DB433E" w:rsidRDefault="009D4F81" w:rsidP="000268A5">
            <w:pPr>
              <w:jc w:val="both"/>
              <w:rPr>
                <w:rFonts w:ascii="Avenir Next LT Pro" w:hAnsi="Avenir Next LT Pro"/>
                <w:sz w:val="20"/>
                <w:szCs w:val="20"/>
              </w:rPr>
            </w:pPr>
            <w:r w:rsidRPr="00DB433E">
              <w:rPr>
                <w:rFonts w:ascii="Avenir Next LT Pro" w:hAnsi="Avenir Next LT Pro"/>
                <w:sz w:val="20"/>
                <w:szCs w:val="20"/>
              </w:rPr>
              <w:t>(DOS MILLONES QUINIENTOS MIL</w:t>
            </w:r>
            <w:r w:rsidR="000268A5" w:rsidRPr="00DB433E">
              <w:rPr>
                <w:rFonts w:ascii="Avenir Next LT Pro" w:hAnsi="Avenir Next LT Pro"/>
                <w:sz w:val="20"/>
                <w:szCs w:val="20"/>
              </w:rPr>
              <w:t xml:space="preserve"> </w:t>
            </w:r>
            <w:r w:rsidRPr="00DB433E">
              <w:rPr>
                <w:rFonts w:ascii="Avenir Next LT Pro" w:hAnsi="Avenir Next LT Pro"/>
                <w:sz w:val="20"/>
                <w:szCs w:val="20"/>
              </w:rPr>
              <w:t>PESOS 00/100 M.N.)</w:t>
            </w:r>
          </w:p>
        </w:tc>
      </w:tr>
    </w:tbl>
    <w:p w14:paraId="1CD1EAEA" w14:textId="77777777" w:rsidR="009D4F81" w:rsidRPr="002D4CCC" w:rsidRDefault="009D4F81" w:rsidP="00BB6F41">
      <w:pPr>
        <w:spacing w:after="0" w:line="240" w:lineRule="auto"/>
        <w:jc w:val="both"/>
        <w:rPr>
          <w:rFonts w:ascii="Avenir Next LT Pro" w:hAnsi="Avenir Next LT Pro" w:cstheme="minorHAnsi"/>
          <w:lang w:eastAsia="es-MX"/>
        </w:rPr>
      </w:pPr>
    </w:p>
    <w:p w14:paraId="2886B1C2" w14:textId="2CDD96E9" w:rsidR="009D4F81" w:rsidRPr="002D4CCC" w:rsidRDefault="009D4F81" w:rsidP="0019705A">
      <w:pPr>
        <w:spacing w:line="240" w:lineRule="auto"/>
        <w:ind w:left="284"/>
        <w:jc w:val="both"/>
        <w:rPr>
          <w:rFonts w:ascii="Avenir Next LT Pro" w:hAnsi="Avenir Next LT Pro"/>
        </w:rPr>
      </w:pPr>
      <w:r w:rsidRPr="002D4CCC">
        <w:rPr>
          <w:rFonts w:ascii="Avenir Next LT Pro" w:hAnsi="Avenir Next LT Pro"/>
        </w:rPr>
        <w:t xml:space="preserve">El Pleno de Ayuntamiento de Tecalitlán, </w:t>
      </w:r>
      <w:r w:rsidR="00835332">
        <w:rPr>
          <w:rFonts w:ascii="Avenir Next LT Pro" w:hAnsi="Avenir Next LT Pro"/>
        </w:rPr>
        <w:t>J</w:t>
      </w:r>
      <w:r w:rsidRPr="002D4CCC">
        <w:rPr>
          <w:rFonts w:ascii="Avenir Next LT Pro" w:hAnsi="Avenir Next LT Pro"/>
        </w:rPr>
        <w:t xml:space="preserve">alisco, autoriza e instruye </w:t>
      </w:r>
      <w:proofErr w:type="gramStart"/>
      <w:r w:rsidRPr="002D4CCC">
        <w:rPr>
          <w:rFonts w:ascii="Avenir Next LT Pro" w:hAnsi="Avenir Next LT Pro"/>
        </w:rPr>
        <w:t>a la síndico</w:t>
      </w:r>
      <w:proofErr w:type="gramEnd"/>
      <w:r w:rsidRPr="002D4CCC">
        <w:rPr>
          <w:rFonts w:ascii="Avenir Next LT Pro" w:hAnsi="Avenir Next LT Pro"/>
        </w:rPr>
        <w:t xml:space="preserve"> municipal Abogada. Zarahi Cárdenas Cerna, para que elabore los contratos correspondientes con el contratista ganador: CONCRETOS Y DESARROLLOS DE OCCIDENTE S.A. DE C.V. </w:t>
      </w:r>
    </w:p>
    <w:p w14:paraId="59927F76" w14:textId="1E1875E9" w:rsidR="009D4F81" w:rsidRPr="002D4CCC" w:rsidRDefault="009D4F81" w:rsidP="0019705A">
      <w:pPr>
        <w:spacing w:line="240" w:lineRule="auto"/>
        <w:ind w:left="284"/>
        <w:jc w:val="both"/>
        <w:rPr>
          <w:rFonts w:ascii="Avenir Next LT Pro" w:hAnsi="Avenir Next LT Pro"/>
        </w:rPr>
      </w:pPr>
      <w:r w:rsidRPr="002D4CCC">
        <w:rPr>
          <w:rFonts w:ascii="Avenir Next LT Pro" w:hAnsi="Avenir Next LT Pro"/>
        </w:rPr>
        <w:t xml:space="preserve">El pleno de Ayuntamiento de Tecalitlán, Jalisco, autoriza a los C.C. Presidenta Municipal, Secretario de Gobierno Municipal, </w:t>
      </w:r>
      <w:r w:rsidR="007D2231" w:rsidRPr="002D4CCC">
        <w:rPr>
          <w:rFonts w:ascii="Avenir Next LT Pro" w:hAnsi="Avenir Next LT Pro"/>
        </w:rPr>
        <w:t>Síndico</w:t>
      </w:r>
      <w:r w:rsidRPr="002D4CCC">
        <w:rPr>
          <w:rFonts w:ascii="Avenir Next LT Pro" w:hAnsi="Avenir Next LT Pro"/>
        </w:rPr>
        <w:t xml:space="preserve"> Municipal, Director de Obras Públicas y Encargado de la Hacienda Pública Municipal; todos en funciones, para que, en nombre y representación de este Ayuntamiento, suscriban el contrato y convenios modificatorios que resulten necesarios durante la ejecución de las obras descritas en el cuerpo del presente dictamen. </w:t>
      </w:r>
    </w:p>
    <w:p w14:paraId="358F14B3" w14:textId="4372D3CA" w:rsidR="003E4FE1" w:rsidRDefault="009D4F81" w:rsidP="0019705A">
      <w:pPr>
        <w:spacing w:after="0" w:line="240" w:lineRule="auto"/>
        <w:ind w:left="284"/>
        <w:jc w:val="both"/>
        <w:rPr>
          <w:rFonts w:ascii="Avenir Next LT Pro" w:hAnsi="Avenir Next LT Pro" w:cstheme="minorHAnsi"/>
          <w:lang w:eastAsia="es-MX"/>
        </w:rPr>
      </w:pPr>
      <w:r w:rsidRPr="002D4CCC">
        <w:rPr>
          <w:rFonts w:ascii="Avenir Next LT Pro" w:hAnsi="Avenir Next LT Pro" w:cstheme="minorHAnsi"/>
          <w:lang w:eastAsia="es-MX"/>
        </w:rPr>
        <w:t>Una vez agotada la exposición de motivos y al no existir intervenciones por parte de los ediles, se somete el presente punto de acuerdo en lo general y particular para votación, mismo que resulta aprobado por unanimidad de los presentes.</w:t>
      </w:r>
    </w:p>
    <w:bookmarkEnd w:id="9"/>
    <w:p w14:paraId="136A66F8" w14:textId="6FD1D3D5" w:rsidR="00E910ED" w:rsidRPr="00C25266" w:rsidRDefault="00E910ED" w:rsidP="00C25266">
      <w:pPr>
        <w:pStyle w:val="Sinespaciado"/>
      </w:pPr>
    </w:p>
    <w:p w14:paraId="4A241672" w14:textId="77777777" w:rsidR="000268A5" w:rsidRDefault="000268A5" w:rsidP="000268A5">
      <w:pPr>
        <w:pStyle w:val="Sinespaciado"/>
        <w:rPr>
          <w:lang w:eastAsia="es-MX"/>
        </w:rPr>
      </w:pPr>
    </w:p>
    <w:p w14:paraId="3AB13C3D" w14:textId="54704F8E" w:rsidR="00FB36FE" w:rsidRDefault="00506A46" w:rsidP="0019705A">
      <w:pPr>
        <w:spacing w:after="0" w:line="240" w:lineRule="auto"/>
        <w:ind w:left="284"/>
        <w:jc w:val="both"/>
        <w:rPr>
          <w:rFonts w:ascii="Avenir Next LT Pro" w:hAnsi="Avenir Next LT Pro" w:cstheme="minorHAnsi"/>
        </w:rPr>
      </w:pPr>
      <w:r w:rsidRPr="002D4CCC">
        <w:rPr>
          <w:rFonts w:ascii="Bookman Old Style" w:hAnsi="Bookman Old Style" w:cstheme="minorHAnsi"/>
          <w:b/>
          <w:bCs/>
          <w:lang w:eastAsia="es-MX"/>
        </w:rPr>
        <w:t>DÉCIMO</w:t>
      </w:r>
      <w:r w:rsidR="003E4FE1" w:rsidRPr="002D4CCC">
        <w:rPr>
          <w:rFonts w:ascii="Bookman Old Style" w:hAnsi="Bookman Old Style" w:cstheme="minorHAnsi"/>
          <w:b/>
          <w:bCs/>
          <w:lang w:eastAsia="es-MX"/>
        </w:rPr>
        <w:t xml:space="preserve"> </w:t>
      </w:r>
      <w:r w:rsidR="00BC57EA" w:rsidRPr="002D4CCC">
        <w:rPr>
          <w:rFonts w:ascii="Bookman Old Style" w:hAnsi="Bookman Old Style" w:cstheme="minorHAnsi"/>
          <w:b/>
          <w:bCs/>
          <w:lang w:eastAsia="es-MX"/>
        </w:rPr>
        <w:t>TERCERO</w:t>
      </w:r>
      <w:r w:rsidRPr="002D4CCC">
        <w:rPr>
          <w:rFonts w:ascii="Avenir Next LT Pro" w:hAnsi="Avenir Next LT Pro" w:cstheme="minorHAnsi"/>
          <w:b/>
          <w:bCs/>
          <w:lang w:eastAsia="es-MX"/>
        </w:rPr>
        <w:t>:</w:t>
      </w:r>
      <w:r w:rsidRPr="002D4CCC">
        <w:rPr>
          <w:rFonts w:ascii="Avenir Next LT Pro" w:hAnsi="Avenir Next LT Pro" w:cstheme="minorHAnsi"/>
          <w:lang w:eastAsia="es-MX"/>
        </w:rPr>
        <w:t xml:space="preserve"> </w:t>
      </w:r>
      <w:r w:rsidR="009E5942" w:rsidRPr="002D4CCC">
        <w:rPr>
          <w:rFonts w:ascii="Avenir Next LT Pro" w:hAnsi="Avenir Next LT Pro" w:cstheme="minorHAnsi"/>
        </w:rPr>
        <w:t>No Habiendo más asuntos que tratar, en uso de la voz</w:t>
      </w:r>
      <w:r w:rsidR="00300012" w:rsidRPr="002D4CCC">
        <w:rPr>
          <w:rFonts w:ascii="Avenir Next LT Pro" w:hAnsi="Avenir Next LT Pro" w:cstheme="minorHAnsi"/>
        </w:rPr>
        <w:t xml:space="preserve"> </w:t>
      </w:r>
      <w:r w:rsidR="009E5942" w:rsidRPr="002D4CCC">
        <w:rPr>
          <w:rFonts w:ascii="Avenir Next LT Pro" w:hAnsi="Avenir Next LT Pro" w:cstheme="minorHAnsi"/>
        </w:rPr>
        <w:t xml:space="preserve"> </w:t>
      </w:r>
      <w:r w:rsidR="00300012" w:rsidRPr="002D4CCC">
        <w:rPr>
          <w:rFonts w:ascii="Avenir Next LT Pro" w:hAnsi="Avenir Next LT Pro" w:cstheme="minorHAnsi"/>
        </w:rPr>
        <w:t>de la</w:t>
      </w:r>
      <w:r w:rsidR="009E5942" w:rsidRPr="002D4CCC">
        <w:rPr>
          <w:rFonts w:ascii="Avenir Next LT Pro" w:hAnsi="Avenir Next LT Pro" w:cstheme="minorHAnsi"/>
        </w:rPr>
        <w:t xml:space="preserve"> President</w:t>
      </w:r>
      <w:r w:rsidR="00300012" w:rsidRPr="002D4CCC">
        <w:rPr>
          <w:rFonts w:ascii="Avenir Next LT Pro" w:hAnsi="Avenir Next LT Pro" w:cstheme="minorHAnsi"/>
        </w:rPr>
        <w:t>a</w:t>
      </w:r>
      <w:r w:rsidR="009E5942" w:rsidRPr="002D4CCC">
        <w:rPr>
          <w:rFonts w:ascii="Avenir Next LT Pro" w:hAnsi="Avenir Next LT Pro" w:cstheme="minorHAnsi"/>
        </w:rPr>
        <w:t xml:space="preserve"> Municipal de Tecalitlán, C. </w:t>
      </w:r>
      <w:r w:rsidR="00300012" w:rsidRPr="002D4CCC">
        <w:rPr>
          <w:rFonts w:ascii="Avenir Next LT Pro" w:hAnsi="Avenir Next LT Pro" w:cstheme="minorHAnsi"/>
        </w:rPr>
        <w:t>Brenda Patricia Barriga López</w:t>
      </w:r>
      <w:r w:rsidR="00FE3CE4" w:rsidRPr="002D4CCC">
        <w:rPr>
          <w:rFonts w:ascii="Avenir Next LT Pro" w:hAnsi="Avenir Next LT Pro" w:cstheme="minorHAnsi"/>
        </w:rPr>
        <w:t>,</w:t>
      </w:r>
      <w:r w:rsidR="009E5942" w:rsidRPr="002D4CCC">
        <w:rPr>
          <w:rFonts w:ascii="Avenir Next LT Pro" w:hAnsi="Avenir Next LT Pro" w:cstheme="minorHAnsi"/>
        </w:rPr>
        <w:t xml:space="preserve"> agradece a</w:t>
      </w:r>
      <w:r w:rsidR="00FE3CE4" w:rsidRPr="002D4CCC">
        <w:rPr>
          <w:rFonts w:ascii="Avenir Next LT Pro" w:hAnsi="Avenir Next LT Pro" w:cstheme="minorHAnsi"/>
        </w:rPr>
        <w:t xml:space="preserve"> los CC. Regidores</w:t>
      </w:r>
      <w:r w:rsidR="004721CB" w:rsidRPr="002D4CCC">
        <w:rPr>
          <w:rFonts w:ascii="Avenir Next LT Pro" w:hAnsi="Avenir Next LT Pro" w:cstheme="minorHAnsi"/>
        </w:rPr>
        <w:t xml:space="preserve"> </w:t>
      </w:r>
      <w:r w:rsidR="00FE3CE4" w:rsidRPr="002D4CCC">
        <w:rPr>
          <w:rFonts w:ascii="Avenir Next LT Pro" w:hAnsi="Avenir Next LT Pro" w:cstheme="minorHAnsi"/>
        </w:rPr>
        <w:t>y Secretario</w:t>
      </w:r>
      <w:r w:rsidR="009E5942" w:rsidRPr="002D4CCC">
        <w:rPr>
          <w:rFonts w:ascii="Avenir Next LT Pro" w:hAnsi="Avenir Next LT Pro" w:cstheme="minorHAnsi"/>
        </w:rPr>
        <w:t xml:space="preserve"> su participación en esta sesión,</w:t>
      </w:r>
      <w:r w:rsidR="00FE3CE4" w:rsidRPr="002D4CCC">
        <w:rPr>
          <w:rFonts w:ascii="Avenir Next LT Pro" w:hAnsi="Avenir Next LT Pro" w:cstheme="minorHAnsi"/>
        </w:rPr>
        <w:t xml:space="preserve"> y</w:t>
      </w:r>
      <w:r w:rsidR="009E5942" w:rsidRPr="002D4CCC">
        <w:rPr>
          <w:rFonts w:ascii="Avenir Next LT Pro" w:hAnsi="Avenir Next LT Pro" w:cstheme="minorHAnsi"/>
        </w:rPr>
        <w:t xml:space="preserve"> así mismo procede a la clausura oficial, dando por terminada </w:t>
      </w:r>
      <w:r w:rsidR="001A22F9" w:rsidRPr="002D4CCC">
        <w:rPr>
          <w:rFonts w:ascii="Avenir Next LT Pro" w:hAnsi="Avenir Next LT Pro" w:cstheme="minorHAnsi"/>
        </w:rPr>
        <w:t xml:space="preserve">la </w:t>
      </w:r>
      <w:r w:rsidR="00C67EFF" w:rsidRPr="002D4CCC">
        <w:rPr>
          <w:rFonts w:ascii="Avenir Next LT Pro" w:hAnsi="Avenir Next LT Pro" w:cstheme="minorHAnsi"/>
        </w:rPr>
        <w:t>presente ses</w:t>
      </w:r>
      <w:r w:rsidR="00741FCB" w:rsidRPr="002D4CCC">
        <w:rPr>
          <w:rFonts w:ascii="Avenir Next LT Pro" w:hAnsi="Avenir Next LT Pro" w:cstheme="minorHAnsi"/>
        </w:rPr>
        <w:t>ión siendo las</w:t>
      </w:r>
      <w:r w:rsidR="00095069" w:rsidRPr="002D4CCC">
        <w:rPr>
          <w:rFonts w:ascii="Avenir Next LT Pro" w:hAnsi="Avenir Next LT Pro" w:cstheme="minorHAnsi"/>
        </w:rPr>
        <w:t xml:space="preserve"> </w:t>
      </w:r>
      <w:r w:rsidR="007A4C95" w:rsidRPr="002D4CCC">
        <w:rPr>
          <w:rFonts w:ascii="Avenir Next LT Pro" w:hAnsi="Avenir Next LT Pro" w:cstheme="minorHAnsi"/>
        </w:rPr>
        <w:t>12 doce</w:t>
      </w:r>
      <w:r w:rsidR="0011413C" w:rsidRPr="002D4CCC">
        <w:rPr>
          <w:rFonts w:ascii="Avenir Next LT Pro" w:hAnsi="Avenir Next LT Pro" w:cstheme="minorHAnsi"/>
        </w:rPr>
        <w:t xml:space="preserve"> </w:t>
      </w:r>
      <w:r w:rsidR="00510618" w:rsidRPr="002D4CCC">
        <w:rPr>
          <w:rFonts w:ascii="Avenir Next LT Pro" w:hAnsi="Avenir Next LT Pro" w:cstheme="minorHAnsi"/>
        </w:rPr>
        <w:t>horas</w:t>
      </w:r>
      <w:r w:rsidR="00C33D25" w:rsidRPr="002D4CCC">
        <w:rPr>
          <w:rFonts w:ascii="Avenir Next LT Pro" w:hAnsi="Avenir Next LT Pro" w:cstheme="minorHAnsi"/>
        </w:rPr>
        <w:t xml:space="preserve"> </w:t>
      </w:r>
      <w:r w:rsidR="00A46BC3" w:rsidRPr="002D4CCC">
        <w:rPr>
          <w:rFonts w:ascii="Avenir Next LT Pro" w:hAnsi="Avenir Next LT Pro" w:cstheme="minorHAnsi"/>
        </w:rPr>
        <w:t xml:space="preserve">con </w:t>
      </w:r>
      <w:r w:rsidR="00FC32F3" w:rsidRPr="002D4CCC">
        <w:rPr>
          <w:rFonts w:ascii="Avenir Next LT Pro" w:hAnsi="Avenir Next LT Pro" w:cstheme="minorHAnsi"/>
        </w:rPr>
        <w:t>11 once</w:t>
      </w:r>
      <w:r w:rsidR="007A4C95" w:rsidRPr="002D4CCC">
        <w:rPr>
          <w:rFonts w:ascii="Avenir Next LT Pro" w:hAnsi="Avenir Next LT Pro" w:cstheme="minorHAnsi"/>
        </w:rPr>
        <w:t xml:space="preserve"> minutos</w:t>
      </w:r>
      <w:r w:rsidR="009E5942" w:rsidRPr="002D4CCC">
        <w:rPr>
          <w:rFonts w:ascii="Avenir Next LT Pro" w:hAnsi="Avenir Next LT Pro" w:cstheme="minorHAnsi"/>
        </w:rPr>
        <w:t xml:space="preserve"> del día </w:t>
      </w:r>
      <w:r w:rsidR="00FC32F3" w:rsidRPr="002D4CCC">
        <w:rPr>
          <w:rFonts w:ascii="Avenir Next LT Pro" w:hAnsi="Avenir Next LT Pro" w:cstheme="minorHAnsi"/>
        </w:rPr>
        <w:t>jueves 26 veintiséis</w:t>
      </w:r>
      <w:r w:rsidR="007A4C95" w:rsidRPr="002D4CCC">
        <w:rPr>
          <w:rFonts w:ascii="Avenir Next LT Pro" w:hAnsi="Avenir Next LT Pro" w:cstheme="minorHAnsi"/>
        </w:rPr>
        <w:t xml:space="preserve"> de junio </w:t>
      </w:r>
      <w:r w:rsidR="005E33CD" w:rsidRPr="002D4CCC">
        <w:rPr>
          <w:rFonts w:ascii="Avenir Next LT Pro" w:hAnsi="Avenir Next LT Pro" w:cstheme="minorHAnsi"/>
        </w:rPr>
        <w:t>del</w:t>
      </w:r>
      <w:r w:rsidR="00807E38" w:rsidRPr="002D4CCC">
        <w:rPr>
          <w:rFonts w:ascii="Avenir Next LT Pro" w:hAnsi="Avenir Next LT Pro" w:cstheme="minorHAnsi"/>
        </w:rPr>
        <w:t xml:space="preserve"> año</w:t>
      </w:r>
      <w:r w:rsidR="0074559A" w:rsidRPr="002D4CCC">
        <w:rPr>
          <w:rFonts w:ascii="Avenir Next LT Pro" w:hAnsi="Avenir Next LT Pro" w:cstheme="minorHAnsi"/>
        </w:rPr>
        <w:t xml:space="preserve"> 202</w:t>
      </w:r>
      <w:r w:rsidR="003170FF" w:rsidRPr="002D4CCC">
        <w:rPr>
          <w:rFonts w:ascii="Avenir Next LT Pro" w:hAnsi="Avenir Next LT Pro" w:cstheme="minorHAnsi"/>
        </w:rPr>
        <w:t>5</w:t>
      </w:r>
      <w:r w:rsidR="002727E6" w:rsidRPr="002D4CCC">
        <w:rPr>
          <w:rFonts w:ascii="Avenir Next LT Pro" w:hAnsi="Avenir Next LT Pro" w:cstheme="minorHAnsi"/>
        </w:rPr>
        <w:t xml:space="preserve"> dos mil </w:t>
      </w:r>
      <w:r w:rsidR="00C7286C" w:rsidRPr="002D4CCC">
        <w:rPr>
          <w:rFonts w:ascii="Avenir Next LT Pro" w:hAnsi="Avenir Next LT Pro" w:cstheme="minorHAnsi"/>
        </w:rPr>
        <w:t>veinti</w:t>
      </w:r>
      <w:r w:rsidR="00510618" w:rsidRPr="002D4CCC">
        <w:rPr>
          <w:rFonts w:ascii="Avenir Next LT Pro" w:hAnsi="Avenir Next LT Pro" w:cstheme="minorHAnsi"/>
        </w:rPr>
        <w:t>c</w:t>
      </w:r>
      <w:r w:rsidR="003170FF" w:rsidRPr="002D4CCC">
        <w:rPr>
          <w:rFonts w:ascii="Avenir Next LT Pro" w:hAnsi="Avenir Next LT Pro" w:cstheme="minorHAnsi"/>
        </w:rPr>
        <w:t>inco</w:t>
      </w:r>
      <w:r w:rsidR="009E5942" w:rsidRPr="002D4CCC">
        <w:rPr>
          <w:rFonts w:ascii="Avenir Next LT Pro" w:hAnsi="Avenir Next LT Pro" w:cstheme="minorHAnsi"/>
        </w:rPr>
        <w:t xml:space="preserve">, </w:t>
      </w:r>
      <w:r w:rsidR="008E2FD7" w:rsidRPr="002D4CCC">
        <w:rPr>
          <w:rFonts w:ascii="Avenir Next LT Pro" w:hAnsi="Avenir Next LT Pro" w:cstheme="minorHAnsi"/>
        </w:rPr>
        <w:t>de la que suscribe la presente a</w:t>
      </w:r>
      <w:r w:rsidR="009E5942" w:rsidRPr="002D4CCC">
        <w:rPr>
          <w:rFonts w:ascii="Avenir Next LT Pro" w:hAnsi="Avenir Next LT Pro" w:cstheme="minorHAnsi"/>
        </w:rPr>
        <w:t>cta, la cual fue aprobada, ratificada y firmada en todas las partes por los que en ella intervinieron, previa lectura que se dio de su contenido.</w:t>
      </w:r>
    </w:p>
    <w:p w14:paraId="73A8EF8C" w14:textId="77777777" w:rsidR="000268A5" w:rsidRPr="002D4CCC" w:rsidRDefault="000268A5" w:rsidP="0019705A">
      <w:pPr>
        <w:spacing w:after="0" w:line="240" w:lineRule="auto"/>
        <w:ind w:left="284"/>
        <w:jc w:val="both"/>
        <w:rPr>
          <w:rFonts w:ascii="Avenir Next LT Pro" w:hAnsi="Avenir Next LT Pro" w:cs="Calibri"/>
          <w:lang w:eastAsia="es-MX"/>
        </w:rPr>
      </w:pPr>
    </w:p>
    <w:p w14:paraId="5200C777" w14:textId="1B225BA1" w:rsidR="007D2231" w:rsidRDefault="007D2231" w:rsidP="0019705A">
      <w:pPr>
        <w:spacing w:line="240" w:lineRule="auto"/>
        <w:ind w:left="284"/>
        <w:jc w:val="both"/>
        <w:rPr>
          <w:rFonts w:ascii="Avenir Next LT Pro" w:hAnsi="Avenir Next LT Pro" w:cstheme="minorHAnsi"/>
        </w:rPr>
      </w:pPr>
    </w:p>
    <w:p w14:paraId="1021FE64" w14:textId="77777777" w:rsidR="000268A5" w:rsidRPr="002D4CCC" w:rsidRDefault="000268A5" w:rsidP="0019705A">
      <w:pPr>
        <w:pStyle w:val="Sinespaciado"/>
        <w:ind w:left="284"/>
      </w:pPr>
    </w:p>
    <w:p w14:paraId="02F0FD98" w14:textId="77777777" w:rsidR="007D2231" w:rsidRPr="002D4CCC" w:rsidRDefault="007D2231" w:rsidP="0019705A">
      <w:pPr>
        <w:pStyle w:val="Sinespaciado"/>
        <w:ind w:left="284"/>
        <w:jc w:val="center"/>
        <w:rPr>
          <w:rFonts w:ascii="Bookman Old Style" w:hAnsi="Bookman Old Style" w:cstheme="minorHAnsi"/>
        </w:rPr>
      </w:pPr>
      <w:r w:rsidRPr="002D4CCC">
        <w:rPr>
          <w:rFonts w:ascii="Bookman Old Style" w:hAnsi="Bookman Old Style" w:cstheme="minorHAnsi"/>
        </w:rPr>
        <w:t>C. BRENDA PATRICIA BARRIGA LÓPEZ</w:t>
      </w:r>
    </w:p>
    <w:p w14:paraId="723D7021" w14:textId="77777777" w:rsidR="007D2231" w:rsidRPr="002D4CCC" w:rsidRDefault="007D2231" w:rsidP="0019705A">
      <w:pPr>
        <w:pStyle w:val="Sinespaciado"/>
        <w:ind w:left="284"/>
        <w:jc w:val="center"/>
        <w:rPr>
          <w:rFonts w:ascii="Bookman Old Style" w:hAnsi="Bookman Old Style" w:cstheme="minorHAnsi"/>
          <w:b/>
        </w:rPr>
      </w:pPr>
      <w:r w:rsidRPr="002D4CCC">
        <w:rPr>
          <w:rFonts w:ascii="Bookman Old Style" w:hAnsi="Bookman Old Style" w:cstheme="minorHAnsi"/>
          <w:b/>
        </w:rPr>
        <w:t>PRESIDENTA MUNICIPAL</w:t>
      </w:r>
    </w:p>
    <w:p w14:paraId="3A039FDF" w14:textId="77777777" w:rsidR="007D2231" w:rsidRPr="002D4CCC" w:rsidRDefault="007D2231" w:rsidP="0019705A">
      <w:pPr>
        <w:pStyle w:val="Sinespaciado"/>
        <w:ind w:left="284"/>
        <w:jc w:val="center"/>
        <w:rPr>
          <w:rFonts w:ascii="Bookman Old Style" w:hAnsi="Bookman Old Style" w:cstheme="minorHAnsi"/>
        </w:rPr>
      </w:pPr>
    </w:p>
    <w:p w14:paraId="3818FE8F" w14:textId="77777777" w:rsidR="007D2231" w:rsidRPr="002D4CCC" w:rsidRDefault="007D2231" w:rsidP="0019705A">
      <w:pPr>
        <w:pStyle w:val="Sinespaciado"/>
        <w:ind w:left="284"/>
        <w:jc w:val="center"/>
        <w:rPr>
          <w:rFonts w:ascii="Bookman Old Style" w:hAnsi="Bookman Old Style" w:cstheme="minorHAnsi"/>
        </w:rPr>
      </w:pPr>
    </w:p>
    <w:p w14:paraId="31EA97E8" w14:textId="77777777" w:rsidR="007D2231" w:rsidRPr="002D4CCC" w:rsidRDefault="007D2231" w:rsidP="0019705A">
      <w:pPr>
        <w:pStyle w:val="Sinespaciado"/>
        <w:ind w:left="284"/>
        <w:jc w:val="center"/>
        <w:rPr>
          <w:rFonts w:ascii="Bookman Old Style" w:hAnsi="Bookman Old Style" w:cstheme="minorHAnsi"/>
        </w:rPr>
      </w:pPr>
    </w:p>
    <w:p w14:paraId="0FD25E99" w14:textId="77777777" w:rsidR="007D2231" w:rsidRPr="002D4CCC" w:rsidRDefault="007D2231" w:rsidP="0019705A">
      <w:pPr>
        <w:pStyle w:val="Sinespaciado"/>
        <w:ind w:left="284"/>
        <w:jc w:val="center"/>
        <w:rPr>
          <w:rFonts w:ascii="Bookman Old Style" w:hAnsi="Bookman Old Style" w:cstheme="minorHAnsi"/>
        </w:rPr>
      </w:pPr>
      <w:r w:rsidRPr="002D4CCC">
        <w:rPr>
          <w:rFonts w:ascii="Bookman Old Style" w:hAnsi="Bookman Old Style" w:cstheme="minorHAnsi"/>
        </w:rPr>
        <w:t>ABOGADA. ZARAHÍ CARDENAS CERNA</w:t>
      </w:r>
    </w:p>
    <w:p w14:paraId="1483D9B8" w14:textId="77777777" w:rsidR="007D2231" w:rsidRPr="002D4CCC" w:rsidRDefault="007D2231" w:rsidP="0019705A">
      <w:pPr>
        <w:pStyle w:val="Sinespaciado"/>
        <w:ind w:left="284"/>
        <w:jc w:val="center"/>
        <w:rPr>
          <w:rFonts w:ascii="Bookman Old Style" w:hAnsi="Bookman Old Style" w:cstheme="minorHAnsi"/>
          <w:b/>
        </w:rPr>
      </w:pPr>
      <w:r w:rsidRPr="002D4CCC">
        <w:rPr>
          <w:rFonts w:ascii="Bookman Old Style" w:hAnsi="Bookman Old Style" w:cstheme="minorHAnsi"/>
          <w:b/>
        </w:rPr>
        <w:t>SÍNDICA MUNICIPAL</w:t>
      </w:r>
    </w:p>
    <w:p w14:paraId="2ADAD962" w14:textId="006B0D3E" w:rsidR="007D2231" w:rsidRPr="002D4CCC" w:rsidRDefault="00C25266" w:rsidP="0019705A">
      <w:pPr>
        <w:spacing w:line="240" w:lineRule="auto"/>
        <w:ind w:left="284"/>
        <w:jc w:val="center"/>
        <w:rPr>
          <w:rFonts w:ascii="Bookman Old Style" w:hAnsi="Bookman Old Style" w:cstheme="minorHAnsi"/>
          <w:b/>
        </w:rPr>
      </w:pPr>
      <w:r>
        <w:rPr>
          <w:rFonts w:ascii="Bookman Old Style" w:hAnsi="Bookman Old Style" w:cstheme="minorHAnsi"/>
          <w:b/>
        </w:rPr>
        <w:t>R</w:t>
      </w:r>
      <w:r w:rsidR="007D2231" w:rsidRPr="002D4CCC">
        <w:rPr>
          <w:rFonts w:ascii="Bookman Old Style" w:hAnsi="Bookman Old Style" w:cstheme="minorHAnsi"/>
          <w:b/>
        </w:rPr>
        <w:t>EGIDORES</w:t>
      </w:r>
    </w:p>
    <w:p w14:paraId="28335599" w14:textId="77777777" w:rsidR="007D2231" w:rsidRPr="002D4CCC" w:rsidRDefault="007D2231" w:rsidP="0019705A">
      <w:pPr>
        <w:spacing w:line="240" w:lineRule="auto"/>
        <w:ind w:left="284"/>
        <w:jc w:val="center"/>
        <w:rPr>
          <w:rFonts w:ascii="Bookman Old Style" w:hAnsi="Bookman Old Style" w:cstheme="minorHAnsi"/>
        </w:rPr>
      </w:pPr>
    </w:p>
    <w:p w14:paraId="54678F2B" w14:textId="77777777" w:rsidR="007D2231" w:rsidRPr="002D4CCC" w:rsidRDefault="007D2231" w:rsidP="0019705A">
      <w:pPr>
        <w:spacing w:line="240" w:lineRule="auto"/>
        <w:ind w:left="284"/>
        <w:jc w:val="center"/>
        <w:rPr>
          <w:rFonts w:ascii="Bookman Old Style" w:hAnsi="Bookman Old Style" w:cstheme="minorHAnsi"/>
        </w:rPr>
      </w:pPr>
      <w:r w:rsidRPr="002D4CCC">
        <w:rPr>
          <w:rFonts w:ascii="Bookman Old Style" w:hAnsi="Bookman Old Style" w:cstheme="minorHAnsi"/>
        </w:rPr>
        <w:t>TEC. EFREN LARIOS MORENO</w:t>
      </w:r>
    </w:p>
    <w:p w14:paraId="23EC547E" w14:textId="5199F9C1" w:rsidR="007D2231" w:rsidRDefault="007D2231" w:rsidP="0019705A">
      <w:pPr>
        <w:spacing w:line="240" w:lineRule="auto"/>
        <w:ind w:left="284"/>
        <w:jc w:val="center"/>
        <w:rPr>
          <w:rFonts w:ascii="Bookman Old Style" w:hAnsi="Bookman Old Style" w:cstheme="minorHAnsi"/>
        </w:rPr>
      </w:pPr>
    </w:p>
    <w:p w14:paraId="2A5FBA05" w14:textId="77777777" w:rsidR="00CC13C5" w:rsidRDefault="00CC13C5" w:rsidP="0019705A">
      <w:pPr>
        <w:spacing w:line="240" w:lineRule="auto"/>
        <w:ind w:left="284"/>
        <w:jc w:val="center"/>
        <w:rPr>
          <w:rFonts w:ascii="Bookman Old Style" w:hAnsi="Bookman Old Style" w:cstheme="minorHAnsi"/>
        </w:rPr>
      </w:pPr>
    </w:p>
    <w:p w14:paraId="01565162" w14:textId="7CB44248" w:rsidR="007D2231" w:rsidRPr="002D4CCC" w:rsidRDefault="007D2231" w:rsidP="0019705A">
      <w:pPr>
        <w:spacing w:line="240" w:lineRule="auto"/>
        <w:ind w:left="284"/>
        <w:jc w:val="center"/>
        <w:rPr>
          <w:rFonts w:ascii="Bookman Old Style" w:hAnsi="Bookman Old Style" w:cstheme="minorHAnsi"/>
        </w:rPr>
      </w:pPr>
      <w:r w:rsidRPr="002D4CCC">
        <w:rPr>
          <w:rFonts w:ascii="Bookman Old Style" w:hAnsi="Bookman Old Style" w:cstheme="minorHAnsi"/>
        </w:rPr>
        <w:t>C. YESSICA ALEJANDRA CARDENAS TORRES</w:t>
      </w:r>
    </w:p>
    <w:p w14:paraId="677CBF84" w14:textId="77777777" w:rsidR="007D2231" w:rsidRPr="002D4CCC" w:rsidRDefault="007D2231" w:rsidP="0019705A">
      <w:pPr>
        <w:spacing w:line="240" w:lineRule="auto"/>
        <w:ind w:left="284"/>
        <w:jc w:val="center"/>
        <w:rPr>
          <w:rFonts w:ascii="Bookman Old Style" w:hAnsi="Bookman Old Style" w:cstheme="minorHAnsi"/>
        </w:rPr>
      </w:pPr>
    </w:p>
    <w:p w14:paraId="37CC1D85" w14:textId="77777777" w:rsidR="007D2231" w:rsidRPr="002D4CCC" w:rsidRDefault="007D2231" w:rsidP="0019705A">
      <w:pPr>
        <w:spacing w:line="240" w:lineRule="auto"/>
        <w:ind w:left="284"/>
        <w:jc w:val="center"/>
        <w:rPr>
          <w:rFonts w:ascii="Bookman Old Style" w:hAnsi="Bookman Old Style" w:cstheme="minorHAnsi"/>
        </w:rPr>
      </w:pPr>
    </w:p>
    <w:p w14:paraId="2C955235" w14:textId="0DAD8283" w:rsidR="007D2231" w:rsidRPr="002D4CCC" w:rsidRDefault="007D2231" w:rsidP="0019705A">
      <w:pPr>
        <w:spacing w:line="240" w:lineRule="auto"/>
        <w:ind w:left="284"/>
        <w:jc w:val="center"/>
        <w:rPr>
          <w:rFonts w:ascii="Bookman Old Style" w:hAnsi="Bookman Old Style" w:cstheme="minorHAnsi"/>
        </w:rPr>
      </w:pPr>
      <w:r w:rsidRPr="002D4CCC">
        <w:rPr>
          <w:rFonts w:ascii="Bookman Old Style" w:hAnsi="Bookman Old Style" w:cstheme="minorHAnsi"/>
        </w:rPr>
        <w:t>C. SERGIO VALENCIA CRUZ</w:t>
      </w:r>
    </w:p>
    <w:p w14:paraId="777F7B64" w14:textId="0629A6C8" w:rsidR="007D2231" w:rsidRDefault="007D2231" w:rsidP="0019705A">
      <w:pPr>
        <w:pStyle w:val="Sinespaciado"/>
        <w:ind w:left="284"/>
        <w:rPr>
          <w:rFonts w:ascii="Bookman Old Style" w:hAnsi="Bookman Old Style" w:cstheme="minorHAnsi"/>
        </w:rPr>
      </w:pPr>
    </w:p>
    <w:p w14:paraId="06EFEC46" w14:textId="77777777" w:rsidR="000268A5" w:rsidRPr="002D4CCC" w:rsidRDefault="000268A5" w:rsidP="0019705A">
      <w:pPr>
        <w:pStyle w:val="Sinespaciado"/>
        <w:ind w:left="284"/>
        <w:rPr>
          <w:rFonts w:ascii="Bookman Old Style" w:hAnsi="Bookman Old Style" w:cstheme="minorHAnsi"/>
        </w:rPr>
      </w:pPr>
    </w:p>
    <w:p w14:paraId="70AD97BF" w14:textId="77777777" w:rsidR="007D2231" w:rsidRPr="002D4CCC" w:rsidRDefault="007D2231" w:rsidP="0019705A">
      <w:pPr>
        <w:pStyle w:val="Sinespaciado"/>
        <w:ind w:left="284"/>
        <w:rPr>
          <w:rFonts w:ascii="Bookman Old Style" w:hAnsi="Bookman Old Style" w:cstheme="minorHAnsi"/>
        </w:rPr>
      </w:pPr>
    </w:p>
    <w:p w14:paraId="6FB14F77" w14:textId="77777777" w:rsidR="007D2231" w:rsidRPr="002D4CCC" w:rsidRDefault="007D2231" w:rsidP="0019705A">
      <w:pPr>
        <w:spacing w:line="240" w:lineRule="auto"/>
        <w:ind w:left="284"/>
        <w:jc w:val="center"/>
        <w:rPr>
          <w:rFonts w:ascii="Bookman Old Style" w:hAnsi="Bookman Old Style" w:cstheme="minorHAnsi"/>
        </w:rPr>
      </w:pPr>
      <w:r w:rsidRPr="002D4CCC">
        <w:rPr>
          <w:rFonts w:ascii="Bookman Old Style" w:hAnsi="Bookman Old Style" w:cstheme="minorHAnsi"/>
        </w:rPr>
        <w:t>C. ESTHER ALVAREZ DELGADILLO</w:t>
      </w:r>
    </w:p>
    <w:p w14:paraId="0042697E" w14:textId="77777777" w:rsidR="007D2231" w:rsidRPr="002D4CCC" w:rsidRDefault="007D2231" w:rsidP="0019705A">
      <w:pPr>
        <w:pStyle w:val="Sinespaciado"/>
        <w:ind w:left="284"/>
        <w:rPr>
          <w:rFonts w:ascii="Bookman Old Style" w:hAnsi="Bookman Old Style" w:cstheme="minorHAnsi"/>
        </w:rPr>
      </w:pPr>
    </w:p>
    <w:p w14:paraId="0ED5B190" w14:textId="77777777" w:rsidR="007D2231" w:rsidRPr="002D4CCC" w:rsidRDefault="007D2231" w:rsidP="0019705A">
      <w:pPr>
        <w:pStyle w:val="Sinespaciado"/>
        <w:ind w:left="284"/>
        <w:rPr>
          <w:rFonts w:ascii="Bookman Old Style" w:hAnsi="Bookman Old Style" w:cstheme="minorHAnsi"/>
        </w:rPr>
      </w:pPr>
    </w:p>
    <w:p w14:paraId="03FD1C2E" w14:textId="1A1C6785" w:rsidR="007D2231" w:rsidRDefault="007D2231" w:rsidP="0019705A">
      <w:pPr>
        <w:pStyle w:val="Sinespaciado"/>
        <w:ind w:left="284"/>
        <w:rPr>
          <w:rFonts w:ascii="Bookman Old Style" w:hAnsi="Bookman Old Style" w:cstheme="minorHAnsi"/>
        </w:rPr>
      </w:pPr>
    </w:p>
    <w:p w14:paraId="4EBC0C91" w14:textId="77777777" w:rsidR="000268A5" w:rsidRPr="002D4CCC" w:rsidRDefault="000268A5" w:rsidP="0019705A">
      <w:pPr>
        <w:pStyle w:val="Sinespaciado"/>
        <w:ind w:left="284"/>
        <w:rPr>
          <w:rFonts w:ascii="Bookman Old Style" w:hAnsi="Bookman Old Style" w:cstheme="minorHAnsi"/>
        </w:rPr>
      </w:pPr>
    </w:p>
    <w:p w14:paraId="202EB68D" w14:textId="77777777" w:rsidR="007D2231" w:rsidRPr="002D4CCC" w:rsidRDefault="007D2231" w:rsidP="0019705A">
      <w:pPr>
        <w:spacing w:line="240" w:lineRule="auto"/>
        <w:ind w:left="284"/>
        <w:jc w:val="center"/>
        <w:rPr>
          <w:rFonts w:ascii="Bookman Old Style" w:hAnsi="Bookman Old Style" w:cstheme="minorHAnsi"/>
        </w:rPr>
      </w:pPr>
      <w:r w:rsidRPr="002D4CCC">
        <w:rPr>
          <w:rFonts w:ascii="Bookman Old Style" w:hAnsi="Bookman Old Style" w:cstheme="minorHAnsi"/>
        </w:rPr>
        <w:t>LIC. NOE OSVALDO LARIOS BARÓN</w:t>
      </w:r>
    </w:p>
    <w:p w14:paraId="3B1E0EA6" w14:textId="77777777" w:rsidR="007D2231" w:rsidRPr="002D4CCC" w:rsidRDefault="007D2231" w:rsidP="0019705A">
      <w:pPr>
        <w:pStyle w:val="Sinespaciado"/>
        <w:ind w:left="284"/>
        <w:rPr>
          <w:rFonts w:ascii="Bookman Old Style" w:hAnsi="Bookman Old Style" w:cstheme="minorHAnsi"/>
        </w:rPr>
      </w:pPr>
    </w:p>
    <w:p w14:paraId="0B24BE77" w14:textId="482EE1B6" w:rsidR="007D2231" w:rsidRDefault="007D2231" w:rsidP="0019705A">
      <w:pPr>
        <w:pStyle w:val="Sinespaciado"/>
        <w:ind w:left="284"/>
        <w:rPr>
          <w:rFonts w:ascii="Bookman Old Style" w:hAnsi="Bookman Old Style" w:cstheme="minorHAnsi"/>
        </w:rPr>
      </w:pPr>
    </w:p>
    <w:p w14:paraId="4995EFFD" w14:textId="77777777" w:rsidR="000268A5" w:rsidRPr="002D4CCC" w:rsidRDefault="000268A5" w:rsidP="0019705A">
      <w:pPr>
        <w:pStyle w:val="Sinespaciado"/>
        <w:ind w:left="284"/>
        <w:rPr>
          <w:rFonts w:ascii="Bookman Old Style" w:hAnsi="Bookman Old Style" w:cstheme="minorHAnsi"/>
        </w:rPr>
      </w:pPr>
    </w:p>
    <w:p w14:paraId="1BAB8BA3" w14:textId="77777777" w:rsidR="007D2231" w:rsidRPr="002D4CCC" w:rsidRDefault="007D2231" w:rsidP="0019705A">
      <w:pPr>
        <w:pStyle w:val="Sinespaciado"/>
        <w:ind w:left="284"/>
        <w:rPr>
          <w:rFonts w:ascii="Bookman Old Style" w:hAnsi="Bookman Old Style" w:cstheme="minorHAnsi"/>
        </w:rPr>
      </w:pPr>
    </w:p>
    <w:p w14:paraId="572C2556" w14:textId="77777777" w:rsidR="007D2231" w:rsidRPr="002D4CCC" w:rsidRDefault="007D2231" w:rsidP="0019705A">
      <w:pPr>
        <w:spacing w:line="240" w:lineRule="auto"/>
        <w:ind w:left="284"/>
        <w:jc w:val="center"/>
        <w:rPr>
          <w:rFonts w:ascii="Bookman Old Style" w:hAnsi="Bookman Old Style" w:cstheme="minorHAnsi"/>
        </w:rPr>
      </w:pPr>
      <w:r w:rsidRPr="002D4CCC">
        <w:rPr>
          <w:rFonts w:ascii="Bookman Old Style" w:hAnsi="Bookman Old Style" w:cstheme="minorHAnsi"/>
        </w:rPr>
        <w:t>LIC. MA GUADALUPE CHAVEZ HERNANDEZ</w:t>
      </w:r>
    </w:p>
    <w:p w14:paraId="6D430154" w14:textId="7517E41A" w:rsidR="007D2231" w:rsidRDefault="007D2231" w:rsidP="0019705A">
      <w:pPr>
        <w:pStyle w:val="Sinespaciado"/>
        <w:ind w:left="284"/>
        <w:rPr>
          <w:rFonts w:ascii="Bookman Old Style" w:hAnsi="Bookman Old Style" w:cstheme="minorHAnsi"/>
        </w:rPr>
      </w:pPr>
    </w:p>
    <w:p w14:paraId="3096C0EB" w14:textId="4AC0BD63" w:rsidR="000268A5" w:rsidRDefault="000268A5" w:rsidP="0019705A">
      <w:pPr>
        <w:pStyle w:val="Sinespaciado"/>
        <w:ind w:left="284"/>
        <w:rPr>
          <w:rFonts w:ascii="Bookman Old Style" w:hAnsi="Bookman Old Style" w:cstheme="minorHAnsi"/>
        </w:rPr>
      </w:pPr>
    </w:p>
    <w:p w14:paraId="5F2E5714" w14:textId="77777777" w:rsidR="000268A5" w:rsidRPr="002D4CCC" w:rsidRDefault="000268A5" w:rsidP="0019705A">
      <w:pPr>
        <w:pStyle w:val="Sinespaciado"/>
        <w:ind w:left="284"/>
        <w:rPr>
          <w:rFonts w:ascii="Bookman Old Style" w:hAnsi="Bookman Old Style" w:cstheme="minorHAnsi"/>
        </w:rPr>
      </w:pPr>
    </w:p>
    <w:p w14:paraId="3E96DF30" w14:textId="77777777" w:rsidR="007D2231" w:rsidRPr="002D4CCC" w:rsidRDefault="007D2231" w:rsidP="0019705A">
      <w:pPr>
        <w:pStyle w:val="Sinespaciado"/>
        <w:ind w:left="284"/>
        <w:rPr>
          <w:rFonts w:ascii="Bookman Old Style" w:hAnsi="Bookman Old Style" w:cstheme="minorHAnsi"/>
        </w:rPr>
      </w:pPr>
    </w:p>
    <w:p w14:paraId="3CFD0F07" w14:textId="77777777" w:rsidR="007D2231" w:rsidRPr="002D4CCC" w:rsidRDefault="007D2231" w:rsidP="0019705A">
      <w:pPr>
        <w:spacing w:line="240" w:lineRule="auto"/>
        <w:ind w:left="284"/>
        <w:jc w:val="center"/>
        <w:rPr>
          <w:rFonts w:ascii="Bookman Old Style" w:hAnsi="Bookman Old Style" w:cstheme="minorHAnsi"/>
        </w:rPr>
      </w:pPr>
      <w:r w:rsidRPr="002D4CCC">
        <w:rPr>
          <w:rFonts w:ascii="Bookman Old Style" w:hAnsi="Bookman Old Style" w:cstheme="minorHAnsi"/>
        </w:rPr>
        <w:t xml:space="preserve">C. ROCIO VIANEY SOLORZANO OCEGUERA </w:t>
      </w:r>
    </w:p>
    <w:p w14:paraId="53364A2C" w14:textId="77777777" w:rsidR="007D2231" w:rsidRPr="002D4CCC" w:rsidRDefault="007D2231" w:rsidP="0019705A">
      <w:pPr>
        <w:pStyle w:val="Sinespaciado"/>
        <w:ind w:left="284"/>
        <w:rPr>
          <w:rFonts w:ascii="Bookman Old Style" w:hAnsi="Bookman Old Style" w:cstheme="minorHAnsi"/>
        </w:rPr>
      </w:pPr>
    </w:p>
    <w:p w14:paraId="64C85086" w14:textId="06988C06" w:rsidR="007D2231" w:rsidRDefault="007D2231" w:rsidP="0019705A">
      <w:pPr>
        <w:pStyle w:val="Sinespaciado"/>
        <w:ind w:left="284"/>
        <w:rPr>
          <w:rFonts w:ascii="Bookman Old Style" w:hAnsi="Bookman Old Style" w:cstheme="minorHAnsi"/>
        </w:rPr>
      </w:pPr>
    </w:p>
    <w:p w14:paraId="254087A4" w14:textId="77777777" w:rsidR="000268A5" w:rsidRPr="002D4CCC" w:rsidRDefault="000268A5" w:rsidP="0019705A">
      <w:pPr>
        <w:pStyle w:val="Sinespaciado"/>
        <w:ind w:left="284"/>
        <w:rPr>
          <w:rFonts w:ascii="Bookman Old Style" w:hAnsi="Bookman Old Style" w:cstheme="minorHAnsi"/>
        </w:rPr>
      </w:pPr>
    </w:p>
    <w:p w14:paraId="73C61D03" w14:textId="77777777" w:rsidR="007D2231" w:rsidRPr="002D4CCC" w:rsidRDefault="007D2231" w:rsidP="0019705A">
      <w:pPr>
        <w:pStyle w:val="Sinespaciado"/>
        <w:ind w:left="284"/>
        <w:rPr>
          <w:rFonts w:ascii="Bookman Old Style" w:hAnsi="Bookman Old Style" w:cstheme="minorHAnsi"/>
        </w:rPr>
      </w:pPr>
    </w:p>
    <w:p w14:paraId="1253F15B" w14:textId="77777777" w:rsidR="007D2231" w:rsidRPr="002D4CCC" w:rsidRDefault="007D2231" w:rsidP="0019705A">
      <w:pPr>
        <w:spacing w:line="240" w:lineRule="auto"/>
        <w:ind w:left="284"/>
        <w:jc w:val="center"/>
        <w:rPr>
          <w:rFonts w:ascii="Bookman Old Style" w:hAnsi="Bookman Old Style" w:cstheme="minorHAnsi"/>
        </w:rPr>
      </w:pPr>
      <w:r w:rsidRPr="002D4CCC">
        <w:rPr>
          <w:rFonts w:ascii="Bookman Old Style" w:hAnsi="Bookman Old Style" w:cstheme="minorHAnsi"/>
        </w:rPr>
        <w:t>ING. ELEAZAR CARDENAS MERCADO</w:t>
      </w:r>
    </w:p>
    <w:p w14:paraId="395EEDE0" w14:textId="77777777" w:rsidR="007D2231" w:rsidRPr="002D4CCC" w:rsidRDefault="007D2231" w:rsidP="0019705A">
      <w:pPr>
        <w:pStyle w:val="Sinespaciado"/>
        <w:ind w:left="284"/>
        <w:rPr>
          <w:rFonts w:ascii="Bookman Old Style" w:hAnsi="Bookman Old Style" w:cstheme="minorHAnsi"/>
        </w:rPr>
      </w:pPr>
    </w:p>
    <w:p w14:paraId="09D87E99" w14:textId="0CEC0BD8" w:rsidR="007D2231" w:rsidRDefault="007D2231" w:rsidP="0019705A">
      <w:pPr>
        <w:pStyle w:val="Sinespaciado"/>
        <w:ind w:left="284"/>
        <w:rPr>
          <w:rFonts w:ascii="Bookman Old Style" w:hAnsi="Bookman Old Style" w:cstheme="minorHAnsi"/>
        </w:rPr>
      </w:pPr>
    </w:p>
    <w:p w14:paraId="568F0BD9" w14:textId="77777777" w:rsidR="000268A5" w:rsidRPr="002D4CCC" w:rsidRDefault="000268A5" w:rsidP="0019705A">
      <w:pPr>
        <w:pStyle w:val="Sinespaciado"/>
        <w:ind w:left="284"/>
        <w:rPr>
          <w:rFonts w:ascii="Bookman Old Style" w:hAnsi="Bookman Old Style" w:cstheme="minorHAnsi"/>
        </w:rPr>
      </w:pPr>
    </w:p>
    <w:p w14:paraId="517D6D5A" w14:textId="77777777" w:rsidR="007D2231" w:rsidRPr="002D4CCC" w:rsidRDefault="007D2231" w:rsidP="0019705A">
      <w:pPr>
        <w:pStyle w:val="Sinespaciado"/>
        <w:ind w:left="284"/>
        <w:rPr>
          <w:rFonts w:ascii="Bookman Old Style" w:hAnsi="Bookman Old Style" w:cstheme="minorHAnsi"/>
        </w:rPr>
      </w:pPr>
    </w:p>
    <w:p w14:paraId="53D8F142" w14:textId="77777777" w:rsidR="007D2231" w:rsidRPr="002D4CCC" w:rsidRDefault="007D2231" w:rsidP="0019705A">
      <w:pPr>
        <w:spacing w:line="240" w:lineRule="auto"/>
        <w:ind w:left="284"/>
        <w:jc w:val="center"/>
        <w:rPr>
          <w:rFonts w:ascii="Bookman Old Style" w:hAnsi="Bookman Old Style" w:cstheme="minorHAnsi"/>
        </w:rPr>
      </w:pPr>
      <w:r w:rsidRPr="002D4CCC">
        <w:rPr>
          <w:rFonts w:ascii="Bookman Old Style" w:hAnsi="Bookman Old Style" w:cstheme="minorHAnsi"/>
        </w:rPr>
        <w:t>C. FABIOLA SILVA ALONSO</w:t>
      </w:r>
    </w:p>
    <w:p w14:paraId="44AC4978" w14:textId="77777777" w:rsidR="007D2231" w:rsidRPr="002D4CCC" w:rsidRDefault="007D2231" w:rsidP="0019705A">
      <w:pPr>
        <w:spacing w:line="240" w:lineRule="auto"/>
        <w:ind w:left="284"/>
        <w:rPr>
          <w:rFonts w:ascii="Bookman Old Style" w:hAnsi="Bookman Old Style" w:cstheme="minorHAnsi"/>
        </w:rPr>
      </w:pPr>
    </w:p>
    <w:p w14:paraId="208B47ED" w14:textId="77777777" w:rsidR="007D2231" w:rsidRPr="002D4CCC" w:rsidRDefault="007D2231" w:rsidP="0019705A">
      <w:pPr>
        <w:spacing w:line="240" w:lineRule="auto"/>
        <w:ind w:left="284"/>
        <w:rPr>
          <w:rFonts w:ascii="Bookman Old Style" w:hAnsi="Bookman Old Style" w:cstheme="minorHAnsi"/>
        </w:rPr>
      </w:pPr>
    </w:p>
    <w:p w14:paraId="1A5325F1" w14:textId="77777777" w:rsidR="007D2231" w:rsidRPr="002D4CCC" w:rsidRDefault="007D2231" w:rsidP="0019705A">
      <w:pPr>
        <w:spacing w:line="240" w:lineRule="auto"/>
        <w:ind w:left="284"/>
        <w:rPr>
          <w:rFonts w:ascii="Bookman Old Style" w:hAnsi="Bookman Old Style" w:cstheme="minorHAnsi"/>
        </w:rPr>
      </w:pPr>
    </w:p>
    <w:p w14:paraId="02E35609" w14:textId="77777777" w:rsidR="007D2231" w:rsidRPr="002D4CCC" w:rsidRDefault="007D2231" w:rsidP="0019705A">
      <w:pPr>
        <w:spacing w:line="240" w:lineRule="auto"/>
        <w:ind w:left="284"/>
        <w:jc w:val="center"/>
        <w:rPr>
          <w:rFonts w:ascii="Bookman Old Style" w:hAnsi="Bookman Old Style" w:cstheme="minorHAnsi"/>
          <w:b/>
        </w:rPr>
      </w:pPr>
      <w:r w:rsidRPr="002D4CCC">
        <w:rPr>
          <w:rFonts w:ascii="Bookman Old Style" w:hAnsi="Bookman Old Style" w:cstheme="minorHAnsi"/>
          <w:b/>
        </w:rPr>
        <w:t>CERTIFICO Y DOY FE</w:t>
      </w:r>
    </w:p>
    <w:p w14:paraId="666855AF" w14:textId="77777777" w:rsidR="007D2231" w:rsidRPr="002D4CCC" w:rsidRDefault="007D2231" w:rsidP="0019705A">
      <w:pPr>
        <w:spacing w:line="240" w:lineRule="auto"/>
        <w:ind w:left="284"/>
        <w:jc w:val="center"/>
        <w:rPr>
          <w:rFonts w:ascii="Bookman Old Style" w:hAnsi="Bookman Old Style" w:cstheme="minorHAnsi"/>
        </w:rPr>
      </w:pPr>
    </w:p>
    <w:p w14:paraId="4BAC002E" w14:textId="77777777" w:rsidR="007D2231" w:rsidRPr="002D4CCC" w:rsidRDefault="007D2231" w:rsidP="0019705A">
      <w:pPr>
        <w:spacing w:line="240" w:lineRule="auto"/>
        <w:ind w:left="284"/>
        <w:jc w:val="center"/>
        <w:rPr>
          <w:rFonts w:ascii="Bookman Old Style" w:hAnsi="Bookman Old Style" w:cstheme="minorHAnsi"/>
        </w:rPr>
      </w:pPr>
    </w:p>
    <w:p w14:paraId="208FBAE1" w14:textId="77777777" w:rsidR="007D2231" w:rsidRPr="002D4CCC" w:rsidRDefault="007D2231" w:rsidP="0019705A">
      <w:pPr>
        <w:pStyle w:val="Sinespaciado"/>
        <w:ind w:left="284"/>
        <w:jc w:val="center"/>
        <w:rPr>
          <w:rFonts w:ascii="Bookman Old Style" w:hAnsi="Bookman Old Style" w:cstheme="minorHAnsi"/>
        </w:rPr>
      </w:pPr>
      <w:r w:rsidRPr="002D4CCC">
        <w:rPr>
          <w:rFonts w:ascii="Bookman Old Style" w:hAnsi="Bookman Old Style" w:cstheme="minorHAnsi"/>
        </w:rPr>
        <w:t>ABOGADO. EVARISTO SOTO CONTRERAS</w:t>
      </w:r>
    </w:p>
    <w:p w14:paraId="45011F3B" w14:textId="77777777" w:rsidR="007D2231" w:rsidRPr="002D4CCC" w:rsidRDefault="007D2231" w:rsidP="0019705A">
      <w:pPr>
        <w:pStyle w:val="Sinespaciado"/>
        <w:ind w:left="284"/>
        <w:jc w:val="center"/>
        <w:rPr>
          <w:rFonts w:ascii="Bookman Old Style" w:hAnsi="Bookman Old Style" w:cstheme="minorHAnsi"/>
          <w:b/>
        </w:rPr>
      </w:pPr>
      <w:r w:rsidRPr="002D4CCC">
        <w:rPr>
          <w:rFonts w:ascii="Bookman Old Style" w:hAnsi="Bookman Old Style" w:cstheme="minorHAnsi"/>
          <w:b/>
        </w:rPr>
        <w:t>SECRETARIO GENERAL</w:t>
      </w:r>
    </w:p>
    <w:p w14:paraId="5717FDF0" w14:textId="77777777" w:rsidR="007D2231" w:rsidRPr="002D4CCC" w:rsidRDefault="007D2231" w:rsidP="0019705A">
      <w:pPr>
        <w:pStyle w:val="Sinespaciado"/>
        <w:ind w:left="284"/>
        <w:jc w:val="center"/>
        <w:rPr>
          <w:rFonts w:ascii="Bookman Old Style" w:hAnsi="Bookman Old Style" w:cstheme="minorHAnsi"/>
          <w:b/>
        </w:rPr>
      </w:pPr>
    </w:p>
    <w:p w14:paraId="3007EE32" w14:textId="52C45BC0" w:rsidR="0015043C" w:rsidRPr="002D4CCC" w:rsidRDefault="0015043C" w:rsidP="0019705A">
      <w:pPr>
        <w:spacing w:line="276" w:lineRule="auto"/>
        <w:ind w:left="284"/>
        <w:jc w:val="both"/>
        <w:rPr>
          <w:rFonts w:ascii="Avenir Next LT Pro" w:hAnsi="Avenir Next LT Pro" w:cstheme="minorHAnsi"/>
          <w:b/>
        </w:rPr>
      </w:pPr>
    </w:p>
    <w:sectPr w:rsidR="0015043C" w:rsidRPr="002D4CCC" w:rsidSect="009E5E30">
      <w:headerReference w:type="default" r:id="rId8"/>
      <w:footerReference w:type="default" r:id="rId9"/>
      <w:pgSz w:w="12240" w:h="20160" w:code="5"/>
      <w:pgMar w:top="2268" w:right="1701"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A3A3C" w14:textId="77777777" w:rsidR="00256996" w:rsidRPr="0077488E" w:rsidRDefault="00256996">
      <w:pPr>
        <w:spacing w:after="0" w:line="240" w:lineRule="auto"/>
      </w:pPr>
      <w:r w:rsidRPr="0077488E">
        <w:separator/>
      </w:r>
    </w:p>
  </w:endnote>
  <w:endnote w:type="continuationSeparator" w:id="0">
    <w:p w14:paraId="74CA7736" w14:textId="77777777" w:rsidR="00256996" w:rsidRPr="0077488E" w:rsidRDefault="00256996">
      <w:pPr>
        <w:spacing w:after="0" w:line="240" w:lineRule="auto"/>
      </w:pPr>
      <w:r w:rsidRPr="007748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variable"/>
    <w:sig w:usb0="800000AF" w:usb1="5000204A" w:usb2="00000000" w:usb3="00000000" w:csb0="0000009B"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Helvetica Neue Light">
    <w:altName w:val="Times New Roman"/>
    <w:charset w:val="00"/>
    <w:family w:val="roman"/>
    <w:pitch w:val="default"/>
  </w:font>
  <w:font w:name="Helvetica Neue UltraLight">
    <w:altName w:val="Times New Roman"/>
    <w:charset w:val="00"/>
    <w:family w:val="roman"/>
    <w:pitch w:val="default"/>
  </w:font>
  <w:font w:name="Montserrat">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393471"/>
      <w:docPartObj>
        <w:docPartGallery w:val="Page Numbers (Bottom of Page)"/>
        <w:docPartUnique/>
      </w:docPartObj>
    </w:sdtPr>
    <w:sdtEndPr/>
    <w:sdtContent>
      <w:sdt>
        <w:sdtPr>
          <w:id w:val="-1054387450"/>
          <w:docPartObj>
            <w:docPartGallery w:val="Page Numbers (Top of Page)"/>
            <w:docPartUnique/>
          </w:docPartObj>
        </w:sdtPr>
        <w:sdtEndPr/>
        <w:sdtContent>
          <w:p w14:paraId="469DDE54" w14:textId="585DA29D" w:rsidR="009A5441" w:rsidRPr="0077488E" w:rsidRDefault="009A5441">
            <w:pPr>
              <w:pStyle w:val="Piedepgina"/>
              <w:jc w:val="center"/>
            </w:pPr>
            <w:r w:rsidRPr="0077488E">
              <w:t xml:space="preserve">Página </w:t>
            </w:r>
            <w:r w:rsidRPr="0077488E">
              <w:rPr>
                <w:b/>
                <w:bCs/>
                <w:sz w:val="24"/>
                <w:szCs w:val="24"/>
              </w:rPr>
              <w:fldChar w:fldCharType="begin"/>
            </w:r>
            <w:r w:rsidRPr="0077488E">
              <w:rPr>
                <w:b/>
                <w:bCs/>
              </w:rPr>
              <w:instrText>PAGE</w:instrText>
            </w:r>
            <w:r w:rsidRPr="0077488E">
              <w:rPr>
                <w:b/>
                <w:bCs/>
                <w:sz w:val="24"/>
                <w:szCs w:val="24"/>
              </w:rPr>
              <w:fldChar w:fldCharType="separate"/>
            </w:r>
            <w:r w:rsidR="00D65FC5">
              <w:rPr>
                <w:b/>
                <w:bCs/>
                <w:noProof/>
              </w:rPr>
              <w:t>13</w:t>
            </w:r>
            <w:r w:rsidRPr="0077488E">
              <w:rPr>
                <w:b/>
                <w:bCs/>
                <w:sz w:val="24"/>
                <w:szCs w:val="24"/>
              </w:rPr>
              <w:fldChar w:fldCharType="end"/>
            </w:r>
            <w:r w:rsidRPr="0077488E">
              <w:t xml:space="preserve"> de </w:t>
            </w:r>
            <w:r w:rsidRPr="0077488E">
              <w:rPr>
                <w:b/>
                <w:bCs/>
                <w:sz w:val="24"/>
                <w:szCs w:val="24"/>
              </w:rPr>
              <w:fldChar w:fldCharType="begin"/>
            </w:r>
            <w:r w:rsidRPr="0077488E">
              <w:rPr>
                <w:b/>
                <w:bCs/>
              </w:rPr>
              <w:instrText>NUMPAGES</w:instrText>
            </w:r>
            <w:r w:rsidRPr="0077488E">
              <w:rPr>
                <w:b/>
                <w:bCs/>
                <w:sz w:val="24"/>
                <w:szCs w:val="24"/>
              </w:rPr>
              <w:fldChar w:fldCharType="separate"/>
            </w:r>
            <w:r w:rsidR="00D65FC5">
              <w:rPr>
                <w:b/>
                <w:bCs/>
                <w:noProof/>
              </w:rPr>
              <w:t>13</w:t>
            </w:r>
            <w:r w:rsidRPr="0077488E">
              <w:rPr>
                <w:b/>
                <w:bCs/>
                <w:sz w:val="24"/>
                <w:szCs w:val="24"/>
              </w:rPr>
              <w:fldChar w:fldCharType="end"/>
            </w:r>
          </w:p>
        </w:sdtContent>
      </w:sdt>
    </w:sdtContent>
  </w:sdt>
  <w:p w14:paraId="3167063F" w14:textId="77777777" w:rsidR="009A5441" w:rsidRPr="0077488E" w:rsidRDefault="009A54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8EF98" w14:textId="77777777" w:rsidR="00256996" w:rsidRPr="0077488E" w:rsidRDefault="00256996">
      <w:pPr>
        <w:spacing w:after="0" w:line="240" w:lineRule="auto"/>
      </w:pPr>
      <w:r w:rsidRPr="0077488E">
        <w:separator/>
      </w:r>
    </w:p>
  </w:footnote>
  <w:footnote w:type="continuationSeparator" w:id="0">
    <w:p w14:paraId="626B98E0" w14:textId="77777777" w:rsidR="00256996" w:rsidRPr="0077488E" w:rsidRDefault="00256996">
      <w:pPr>
        <w:spacing w:after="0" w:line="240" w:lineRule="auto"/>
      </w:pPr>
      <w:r w:rsidRPr="007748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937B" w14:textId="73E85B1E" w:rsidR="009E17A4" w:rsidRDefault="009E5E30" w:rsidP="009E5E30">
    <w:pPr>
      <w:pStyle w:val="Encabezado"/>
      <w:tabs>
        <w:tab w:val="clear" w:pos="4419"/>
        <w:tab w:val="clear" w:pos="8838"/>
        <w:tab w:val="left" w:pos="1725"/>
      </w:tabs>
      <w:ind w:left="284"/>
      <w:rPr>
        <w:rFonts w:ascii="Avenir Next LT Pro" w:hAnsi="Avenir Next LT Pro" w:cstheme="minorHAnsi"/>
        <w:sz w:val="24"/>
        <w:szCs w:val="24"/>
      </w:rPr>
    </w:pPr>
    <w:r>
      <w:rPr>
        <w:rFonts w:ascii="Avenir Next LT Pro" w:hAnsi="Avenir Next LT Pro" w:cstheme="minorHAnsi"/>
        <w:sz w:val="24"/>
        <w:szCs w:val="24"/>
      </w:rPr>
      <w:tab/>
    </w:r>
  </w:p>
  <w:p w14:paraId="7B31BF31" w14:textId="77777777" w:rsidR="009E17A4" w:rsidRDefault="009E17A4" w:rsidP="00E16AB2">
    <w:pPr>
      <w:pStyle w:val="Encabezado"/>
      <w:tabs>
        <w:tab w:val="clear" w:pos="4419"/>
        <w:tab w:val="clear" w:pos="8838"/>
        <w:tab w:val="left" w:pos="6307"/>
      </w:tabs>
      <w:ind w:left="284"/>
      <w:rPr>
        <w:rFonts w:ascii="Avenir Next LT Pro" w:hAnsi="Avenir Next LT Pro" w:cstheme="minorHAnsi"/>
        <w:sz w:val="24"/>
        <w:szCs w:val="24"/>
      </w:rPr>
    </w:pPr>
  </w:p>
  <w:p w14:paraId="3C3E5055" w14:textId="77777777" w:rsidR="00AF07C5" w:rsidRDefault="00AF07C5" w:rsidP="0041329D">
    <w:pPr>
      <w:pStyle w:val="Encabezado"/>
      <w:tabs>
        <w:tab w:val="clear" w:pos="4419"/>
        <w:tab w:val="clear" w:pos="8838"/>
        <w:tab w:val="left" w:pos="6307"/>
      </w:tabs>
      <w:rPr>
        <w:rFonts w:ascii="Avenir Next LT Pro" w:hAnsi="Avenir Next LT Pro" w:cstheme="minorHAnsi"/>
        <w:sz w:val="24"/>
        <w:szCs w:val="24"/>
      </w:rPr>
    </w:pPr>
  </w:p>
  <w:p w14:paraId="7D87572E" w14:textId="751B8806" w:rsidR="009A5441" w:rsidRPr="007D2231" w:rsidRDefault="00AF07C5" w:rsidP="00E16AB2">
    <w:pPr>
      <w:pStyle w:val="Encabezado"/>
      <w:tabs>
        <w:tab w:val="clear" w:pos="4419"/>
        <w:tab w:val="clear" w:pos="8838"/>
        <w:tab w:val="left" w:pos="6307"/>
      </w:tabs>
      <w:ind w:left="284"/>
      <w:rPr>
        <w:rFonts w:ascii="Bookman Old Style" w:hAnsi="Bookman Old Style"/>
        <w:b/>
      </w:rPr>
    </w:pPr>
    <w:r w:rsidRPr="007D2231">
      <w:rPr>
        <w:rFonts w:ascii="Bookman Old Style" w:hAnsi="Bookman Old Style" w:cstheme="minorHAnsi"/>
        <w:b/>
      </w:rPr>
      <w:t xml:space="preserve">ACTA No. 7/L22/JUNIO/2025            </w:t>
    </w:r>
    <w:r w:rsidR="009A5441" w:rsidRPr="007D2231">
      <w:rPr>
        <w:rFonts w:ascii="Bookman Old Style" w:hAnsi="Bookman Old Style"/>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0CE01F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313D91"/>
    <w:multiLevelType w:val="hybridMultilevel"/>
    <w:tmpl w:val="1E261EE4"/>
    <w:lvl w:ilvl="0" w:tplc="9AF2A9C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A1323B"/>
    <w:multiLevelType w:val="multilevel"/>
    <w:tmpl w:val="1A22FFDA"/>
    <w:lvl w:ilvl="0">
      <w:start w:val="1"/>
      <w:numFmt w:val="decimal"/>
      <w:lvlText w:val="%1."/>
      <w:lvlJc w:val="left"/>
      <w:pPr>
        <w:ind w:left="644" w:hanging="360"/>
      </w:pPr>
      <w:rPr>
        <w:rFonts w:ascii="Calibri" w:hAnsi="Calibri"/>
        <w:b/>
        <w:bCs/>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 w15:restartNumberingAfterBreak="0">
    <w:nsid w:val="0E340FD6"/>
    <w:multiLevelType w:val="hybridMultilevel"/>
    <w:tmpl w:val="84981CC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844DAF"/>
    <w:multiLevelType w:val="hybridMultilevel"/>
    <w:tmpl w:val="E0AA533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F6185A"/>
    <w:multiLevelType w:val="hybridMultilevel"/>
    <w:tmpl w:val="6E261E04"/>
    <w:lvl w:ilvl="0" w:tplc="C6B0C414">
      <w:start w:val="1"/>
      <w:numFmt w:val="decimal"/>
      <w:lvlText w:val="%1."/>
      <w:lvlJc w:val="left"/>
      <w:pPr>
        <w:ind w:left="720" w:hanging="360"/>
      </w:pPr>
      <w:rPr>
        <w:b/>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4B5152F"/>
    <w:multiLevelType w:val="hybridMultilevel"/>
    <w:tmpl w:val="4DAC1F0C"/>
    <w:lvl w:ilvl="0" w:tplc="7BF28B36">
      <w:start w:val="1"/>
      <w:numFmt w:val="decimal"/>
      <w:lvlText w:val="%1."/>
      <w:lvlJc w:val="left"/>
      <w:pPr>
        <w:ind w:left="720" w:hanging="360"/>
      </w:pPr>
      <w:rPr>
        <w:rFonts w:ascii="Bookman Old Style" w:hAnsi="Bookman Old Style"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145A23"/>
    <w:multiLevelType w:val="hybridMultilevel"/>
    <w:tmpl w:val="8C96DC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946450F"/>
    <w:multiLevelType w:val="hybridMultilevel"/>
    <w:tmpl w:val="FD089FE6"/>
    <w:lvl w:ilvl="0" w:tplc="49A496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DB64A3"/>
    <w:multiLevelType w:val="hybridMultilevel"/>
    <w:tmpl w:val="16062452"/>
    <w:lvl w:ilvl="0" w:tplc="CF6CDB0C">
      <w:start w:val="1"/>
      <w:numFmt w:val="decimal"/>
      <w:lvlText w:val="%1."/>
      <w:lvlJc w:val="left"/>
      <w:pPr>
        <w:ind w:left="116" w:hanging="244"/>
      </w:pPr>
      <w:rPr>
        <w:rFonts w:ascii="Times New Roman" w:eastAsia="Times New Roman" w:hAnsi="Times New Roman" w:cs="Times New Roman" w:hint="default"/>
        <w:b w:val="0"/>
        <w:bCs w:val="0"/>
        <w:i w:val="0"/>
        <w:iCs w:val="0"/>
        <w:spacing w:val="0"/>
        <w:w w:val="100"/>
        <w:sz w:val="24"/>
        <w:szCs w:val="24"/>
        <w:lang w:val="es-ES" w:eastAsia="en-US" w:bidi="ar-SA"/>
      </w:rPr>
    </w:lvl>
    <w:lvl w:ilvl="1" w:tplc="E9E480A2">
      <w:numFmt w:val="bullet"/>
      <w:lvlText w:val="•"/>
      <w:lvlJc w:val="left"/>
      <w:pPr>
        <w:ind w:left="1142" w:hanging="244"/>
      </w:pPr>
      <w:rPr>
        <w:rFonts w:hint="default"/>
        <w:lang w:val="es-ES" w:eastAsia="en-US" w:bidi="ar-SA"/>
      </w:rPr>
    </w:lvl>
    <w:lvl w:ilvl="2" w:tplc="57FA9B02">
      <w:numFmt w:val="bullet"/>
      <w:lvlText w:val="•"/>
      <w:lvlJc w:val="left"/>
      <w:pPr>
        <w:ind w:left="2164" w:hanging="244"/>
      </w:pPr>
      <w:rPr>
        <w:rFonts w:hint="default"/>
        <w:lang w:val="es-ES" w:eastAsia="en-US" w:bidi="ar-SA"/>
      </w:rPr>
    </w:lvl>
    <w:lvl w:ilvl="3" w:tplc="0568CC3C">
      <w:numFmt w:val="bullet"/>
      <w:lvlText w:val="•"/>
      <w:lvlJc w:val="left"/>
      <w:pPr>
        <w:ind w:left="3186" w:hanging="244"/>
      </w:pPr>
      <w:rPr>
        <w:rFonts w:hint="default"/>
        <w:lang w:val="es-ES" w:eastAsia="en-US" w:bidi="ar-SA"/>
      </w:rPr>
    </w:lvl>
    <w:lvl w:ilvl="4" w:tplc="D82EEC24">
      <w:numFmt w:val="bullet"/>
      <w:lvlText w:val="•"/>
      <w:lvlJc w:val="left"/>
      <w:pPr>
        <w:ind w:left="4208" w:hanging="244"/>
      </w:pPr>
      <w:rPr>
        <w:rFonts w:hint="default"/>
        <w:lang w:val="es-ES" w:eastAsia="en-US" w:bidi="ar-SA"/>
      </w:rPr>
    </w:lvl>
    <w:lvl w:ilvl="5" w:tplc="C4F2169C">
      <w:numFmt w:val="bullet"/>
      <w:lvlText w:val="•"/>
      <w:lvlJc w:val="left"/>
      <w:pPr>
        <w:ind w:left="5230" w:hanging="244"/>
      </w:pPr>
      <w:rPr>
        <w:rFonts w:hint="default"/>
        <w:lang w:val="es-ES" w:eastAsia="en-US" w:bidi="ar-SA"/>
      </w:rPr>
    </w:lvl>
    <w:lvl w:ilvl="6" w:tplc="D04EBB5A">
      <w:numFmt w:val="bullet"/>
      <w:lvlText w:val="•"/>
      <w:lvlJc w:val="left"/>
      <w:pPr>
        <w:ind w:left="6252" w:hanging="244"/>
      </w:pPr>
      <w:rPr>
        <w:rFonts w:hint="default"/>
        <w:lang w:val="es-ES" w:eastAsia="en-US" w:bidi="ar-SA"/>
      </w:rPr>
    </w:lvl>
    <w:lvl w:ilvl="7" w:tplc="E3409B7A">
      <w:numFmt w:val="bullet"/>
      <w:lvlText w:val="•"/>
      <w:lvlJc w:val="left"/>
      <w:pPr>
        <w:ind w:left="7274" w:hanging="244"/>
      </w:pPr>
      <w:rPr>
        <w:rFonts w:hint="default"/>
        <w:lang w:val="es-ES" w:eastAsia="en-US" w:bidi="ar-SA"/>
      </w:rPr>
    </w:lvl>
    <w:lvl w:ilvl="8" w:tplc="11A2D286">
      <w:numFmt w:val="bullet"/>
      <w:lvlText w:val="•"/>
      <w:lvlJc w:val="left"/>
      <w:pPr>
        <w:ind w:left="8296" w:hanging="244"/>
      </w:pPr>
      <w:rPr>
        <w:rFonts w:hint="default"/>
        <w:lang w:val="es-ES" w:eastAsia="en-US" w:bidi="ar-SA"/>
      </w:rPr>
    </w:lvl>
  </w:abstractNum>
  <w:abstractNum w:abstractNumId="10" w15:restartNumberingAfterBreak="0">
    <w:nsid w:val="1E304AA8"/>
    <w:multiLevelType w:val="multilevel"/>
    <w:tmpl w:val="BBF062E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AA5462"/>
    <w:multiLevelType w:val="multilevel"/>
    <w:tmpl w:val="DE76E4AC"/>
    <w:styleLink w:val="WWNum1"/>
    <w:lvl w:ilvl="0">
      <w:start w:val="1"/>
      <w:numFmt w:val="decimal"/>
      <w:lvlText w:val="%1."/>
      <w:lvlJc w:val="left"/>
      <w:pPr>
        <w:ind w:left="644" w:hanging="360"/>
      </w:pPr>
      <w:rPr>
        <w:rFonts w:ascii="Calibri" w:hAnsi="Calibri"/>
        <w:b/>
        <w:bCs/>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2" w15:restartNumberingAfterBreak="0">
    <w:nsid w:val="24C306B3"/>
    <w:multiLevelType w:val="hybridMultilevel"/>
    <w:tmpl w:val="9DF2DC84"/>
    <w:lvl w:ilvl="0" w:tplc="080A0015">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EB6E5A"/>
    <w:multiLevelType w:val="hybridMultilevel"/>
    <w:tmpl w:val="56B25E12"/>
    <w:lvl w:ilvl="0" w:tplc="48FEBE2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581C46"/>
    <w:multiLevelType w:val="hybridMultilevel"/>
    <w:tmpl w:val="FCEC89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34AB5400"/>
    <w:multiLevelType w:val="hybridMultilevel"/>
    <w:tmpl w:val="7870C4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80729E9"/>
    <w:multiLevelType w:val="multilevel"/>
    <w:tmpl w:val="1A22FFDA"/>
    <w:lvl w:ilvl="0">
      <w:start w:val="1"/>
      <w:numFmt w:val="decimal"/>
      <w:lvlText w:val="%1."/>
      <w:lvlJc w:val="left"/>
      <w:pPr>
        <w:ind w:left="644" w:hanging="360"/>
      </w:pPr>
      <w:rPr>
        <w:rFonts w:ascii="Calibri" w:hAnsi="Calibri"/>
        <w:b/>
        <w:bCs/>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7" w15:restartNumberingAfterBreak="0">
    <w:nsid w:val="3CB24656"/>
    <w:multiLevelType w:val="hybridMultilevel"/>
    <w:tmpl w:val="3A7855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D961C7"/>
    <w:multiLevelType w:val="hybridMultilevel"/>
    <w:tmpl w:val="C1DE1486"/>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19" w15:restartNumberingAfterBreak="0">
    <w:nsid w:val="3F2B235B"/>
    <w:multiLevelType w:val="multilevel"/>
    <w:tmpl w:val="41BC5F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E14A92"/>
    <w:multiLevelType w:val="hybridMultilevel"/>
    <w:tmpl w:val="5E7C16E4"/>
    <w:lvl w:ilvl="0" w:tplc="8B3269A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81553C"/>
    <w:multiLevelType w:val="hybridMultilevel"/>
    <w:tmpl w:val="BB0C3F2C"/>
    <w:lvl w:ilvl="0" w:tplc="08F4F49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5F5759"/>
    <w:multiLevelType w:val="hybridMultilevel"/>
    <w:tmpl w:val="0D26AE34"/>
    <w:lvl w:ilvl="0" w:tplc="6D663E2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81F1C1C"/>
    <w:multiLevelType w:val="hybridMultilevel"/>
    <w:tmpl w:val="2DC6678C"/>
    <w:lvl w:ilvl="0" w:tplc="3DB6D5BE">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4" w15:restartNumberingAfterBreak="0">
    <w:nsid w:val="485D5045"/>
    <w:multiLevelType w:val="hybridMultilevel"/>
    <w:tmpl w:val="C4A452A8"/>
    <w:lvl w:ilvl="0" w:tplc="6742DD9E">
      <w:start w:val="1"/>
      <w:numFmt w:val="decimal"/>
      <w:lvlText w:val="%1."/>
      <w:lvlJc w:val="left"/>
      <w:pPr>
        <w:ind w:left="772" w:hanging="360"/>
      </w:pPr>
      <w:rPr>
        <w:b/>
        <w:bCs/>
      </w:rPr>
    </w:lvl>
    <w:lvl w:ilvl="1" w:tplc="080A0019" w:tentative="1">
      <w:start w:val="1"/>
      <w:numFmt w:val="lowerLetter"/>
      <w:lvlText w:val="%2."/>
      <w:lvlJc w:val="left"/>
      <w:pPr>
        <w:ind w:left="1492" w:hanging="360"/>
      </w:pPr>
    </w:lvl>
    <w:lvl w:ilvl="2" w:tplc="080A001B" w:tentative="1">
      <w:start w:val="1"/>
      <w:numFmt w:val="lowerRoman"/>
      <w:lvlText w:val="%3."/>
      <w:lvlJc w:val="right"/>
      <w:pPr>
        <w:ind w:left="2212" w:hanging="180"/>
      </w:pPr>
    </w:lvl>
    <w:lvl w:ilvl="3" w:tplc="080A000F" w:tentative="1">
      <w:start w:val="1"/>
      <w:numFmt w:val="decimal"/>
      <w:lvlText w:val="%4."/>
      <w:lvlJc w:val="left"/>
      <w:pPr>
        <w:ind w:left="2932" w:hanging="360"/>
      </w:pPr>
    </w:lvl>
    <w:lvl w:ilvl="4" w:tplc="080A0019" w:tentative="1">
      <w:start w:val="1"/>
      <w:numFmt w:val="lowerLetter"/>
      <w:lvlText w:val="%5."/>
      <w:lvlJc w:val="left"/>
      <w:pPr>
        <w:ind w:left="3652" w:hanging="360"/>
      </w:pPr>
    </w:lvl>
    <w:lvl w:ilvl="5" w:tplc="080A001B" w:tentative="1">
      <w:start w:val="1"/>
      <w:numFmt w:val="lowerRoman"/>
      <w:lvlText w:val="%6."/>
      <w:lvlJc w:val="right"/>
      <w:pPr>
        <w:ind w:left="4372" w:hanging="180"/>
      </w:pPr>
    </w:lvl>
    <w:lvl w:ilvl="6" w:tplc="080A000F" w:tentative="1">
      <w:start w:val="1"/>
      <w:numFmt w:val="decimal"/>
      <w:lvlText w:val="%7."/>
      <w:lvlJc w:val="left"/>
      <w:pPr>
        <w:ind w:left="5092" w:hanging="360"/>
      </w:pPr>
    </w:lvl>
    <w:lvl w:ilvl="7" w:tplc="080A0019" w:tentative="1">
      <w:start w:val="1"/>
      <w:numFmt w:val="lowerLetter"/>
      <w:lvlText w:val="%8."/>
      <w:lvlJc w:val="left"/>
      <w:pPr>
        <w:ind w:left="5812" w:hanging="360"/>
      </w:pPr>
    </w:lvl>
    <w:lvl w:ilvl="8" w:tplc="080A001B" w:tentative="1">
      <w:start w:val="1"/>
      <w:numFmt w:val="lowerRoman"/>
      <w:lvlText w:val="%9."/>
      <w:lvlJc w:val="right"/>
      <w:pPr>
        <w:ind w:left="6532" w:hanging="180"/>
      </w:pPr>
    </w:lvl>
  </w:abstractNum>
  <w:abstractNum w:abstractNumId="25" w15:restartNumberingAfterBreak="0">
    <w:nsid w:val="4C7C6E16"/>
    <w:multiLevelType w:val="hybridMultilevel"/>
    <w:tmpl w:val="FB385DB0"/>
    <w:lvl w:ilvl="0" w:tplc="86167AC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187CEF"/>
    <w:multiLevelType w:val="hybridMultilevel"/>
    <w:tmpl w:val="E9BECFF8"/>
    <w:lvl w:ilvl="0" w:tplc="092E84B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4E5FE4"/>
    <w:multiLevelType w:val="hybridMultilevel"/>
    <w:tmpl w:val="D1D2F5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4C6780"/>
    <w:multiLevelType w:val="multilevel"/>
    <w:tmpl w:val="E846654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A5A7B66"/>
    <w:multiLevelType w:val="hybridMultilevel"/>
    <w:tmpl w:val="0346EC20"/>
    <w:lvl w:ilvl="0" w:tplc="129894A8">
      <w:start w:val="1"/>
      <w:numFmt w:val="upperRoman"/>
      <w:lvlText w:val="%1."/>
      <w:lvlJc w:val="left"/>
      <w:pPr>
        <w:ind w:left="780" w:hanging="720"/>
      </w:pPr>
      <w:rPr>
        <w:b/>
      </w:rPr>
    </w:lvl>
    <w:lvl w:ilvl="1" w:tplc="080A0019">
      <w:start w:val="1"/>
      <w:numFmt w:val="lowerLetter"/>
      <w:lvlText w:val="%2."/>
      <w:lvlJc w:val="left"/>
      <w:pPr>
        <w:ind w:left="1140" w:hanging="360"/>
      </w:pPr>
    </w:lvl>
    <w:lvl w:ilvl="2" w:tplc="080A001B">
      <w:start w:val="1"/>
      <w:numFmt w:val="lowerRoman"/>
      <w:lvlText w:val="%3."/>
      <w:lvlJc w:val="right"/>
      <w:pPr>
        <w:ind w:left="1860" w:hanging="180"/>
      </w:pPr>
    </w:lvl>
    <w:lvl w:ilvl="3" w:tplc="080A000F">
      <w:start w:val="1"/>
      <w:numFmt w:val="decimal"/>
      <w:lvlText w:val="%4."/>
      <w:lvlJc w:val="left"/>
      <w:pPr>
        <w:ind w:left="2580" w:hanging="360"/>
      </w:pPr>
    </w:lvl>
    <w:lvl w:ilvl="4" w:tplc="080A0019">
      <w:start w:val="1"/>
      <w:numFmt w:val="lowerLetter"/>
      <w:lvlText w:val="%5."/>
      <w:lvlJc w:val="left"/>
      <w:pPr>
        <w:ind w:left="3300" w:hanging="360"/>
      </w:pPr>
    </w:lvl>
    <w:lvl w:ilvl="5" w:tplc="080A001B">
      <w:start w:val="1"/>
      <w:numFmt w:val="lowerRoman"/>
      <w:lvlText w:val="%6."/>
      <w:lvlJc w:val="right"/>
      <w:pPr>
        <w:ind w:left="4020" w:hanging="180"/>
      </w:pPr>
    </w:lvl>
    <w:lvl w:ilvl="6" w:tplc="080A000F">
      <w:start w:val="1"/>
      <w:numFmt w:val="decimal"/>
      <w:lvlText w:val="%7."/>
      <w:lvlJc w:val="left"/>
      <w:pPr>
        <w:ind w:left="4740" w:hanging="360"/>
      </w:pPr>
    </w:lvl>
    <w:lvl w:ilvl="7" w:tplc="080A0019">
      <w:start w:val="1"/>
      <w:numFmt w:val="lowerLetter"/>
      <w:lvlText w:val="%8."/>
      <w:lvlJc w:val="left"/>
      <w:pPr>
        <w:ind w:left="5460" w:hanging="360"/>
      </w:pPr>
    </w:lvl>
    <w:lvl w:ilvl="8" w:tplc="080A001B">
      <w:start w:val="1"/>
      <w:numFmt w:val="lowerRoman"/>
      <w:lvlText w:val="%9."/>
      <w:lvlJc w:val="right"/>
      <w:pPr>
        <w:ind w:left="6180" w:hanging="180"/>
      </w:pPr>
    </w:lvl>
  </w:abstractNum>
  <w:abstractNum w:abstractNumId="30" w15:restartNumberingAfterBreak="0">
    <w:nsid w:val="5DD3243C"/>
    <w:multiLevelType w:val="hybridMultilevel"/>
    <w:tmpl w:val="524CA7EE"/>
    <w:lvl w:ilvl="0" w:tplc="D30AE21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4D7867"/>
    <w:multiLevelType w:val="hybridMultilevel"/>
    <w:tmpl w:val="91D2BD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08575D"/>
    <w:multiLevelType w:val="multilevel"/>
    <w:tmpl w:val="C07E44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99F4BBF"/>
    <w:multiLevelType w:val="hybridMultilevel"/>
    <w:tmpl w:val="45ECD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BE56E9F"/>
    <w:multiLevelType w:val="hybridMultilevel"/>
    <w:tmpl w:val="93FCC88A"/>
    <w:lvl w:ilvl="0" w:tplc="63E008C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D035FC6"/>
    <w:multiLevelType w:val="hybridMultilevel"/>
    <w:tmpl w:val="524CA7E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E22B5F"/>
    <w:multiLevelType w:val="hybridMultilevel"/>
    <w:tmpl w:val="0E3C9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9D0755"/>
    <w:multiLevelType w:val="hybridMultilevel"/>
    <w:tmpl w:val="52B66CD8"/>
    <w:lvl w:ilvl="0" w:tplc="21E4B15C">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8" w15:restartNumberingAfterBreak="0">
    <w:nsid w:val="74A1224C"/>
    <w:multiLevelType w:val="multilevel"/>
    <w:tmpl w:val="CCF8F762"/>
    <w:lvl w:ilvl="0">
      <w:start w:val="1"/>
      <w:numFmt w:val="decimal"/>
      <w:lvlText w:val="%1."/>
      <w:lvlJc w:val="left"/>
      <w:pPr>
        <w:ind w:left="644" w:hanging="359"/>
      </w:pPr>
      <w:rPr>
        <w:rFonts w:ascii="Avenir" w:eastAsia="Avenir" w:hAnsi="Avenir" w:cs="Avenir"/>
        <w:b/>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9" w15:restartNumberingAfterBreak="0">
    <w:nsid w:val="78814042"/>
    <w:multiLevelType w:val="hybridMultilevel"/>
    <w:tmpl w:val="A56C8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5"/>
  </w:num>
  <w:num w:numId="4">
    <w:abstractNumId w:val="0"/>
    <w:lvlOverride w:ilvl="0">
      <w:lvl w:ilvl="0">
        <w:start w:val="1"/>
        <w:numFmt w:val="decimal"/>
        <w:pStyle w:val="Listaconvietas2"/>
        <w:lvlText w:val="%1."/>
        <w:lvlJc w:val="left"/>
        <w:pPr>
          <w:ind w:left="644" w:hanging="360"/>
        </w:pPr>
        <w:rPr>
          <w:rFonts w:ascii="Avenir Next LT Pro" w:hAnsi="Avenir Next LT Pro" w:hint="default"/>
          <w:b/>
          <w:bCs/>
        </w:rPr>
      </w:lvl>
    </w:lvlOverride>
  </w:num>
  <w:num w:numId="5">
    <w:abstractNumId w:val="30"/>
  </w:num>
  <w:num w:numId="6">
    <w:abstractNumId w:val="35"/>
  </w:num>
  <w:num w:numId="7">
    <w:abstractNumId w:val="0"/>
    <w:lvlOverride w:ilvl="0">
      <w:lvl w:ilvl="0">
        <w:start w:val="1"/>
        <w:numFmt w:val="decimal"/>
        <w:pStyle w:val="Listaconvietas2"/>
        <w:lvlText w:val="%1."/>
        <w:lvlJc w:val="left"/>
        <w:pPr>
          <w:ind w:left="644" w:hanging="360"/>
        </w:pPr>
        <w:rPr>
          <w:rFonts w:ascii="Bookman Old Style" w:hAnsi="Bookman Old Style" w:hint="default"/>
          <w:b/>
          <w:bCs/>
        </w:rPr>
      </w:lvl>
    </w:lvlOverride>
  </w:num>
  <w:num w:numId="8">
    <w:abstractNumId w:val="21"/>
  </w:num>
  <w:num w:numId="9">
    <w:abstractNumId w:val="17"/>
  </w:num>
  <w:num w:numId="10">
    <w:abstractNumId w:val="19"/>
  </w:num>
  <w:num w:numId="11">
    <w:abstractNumId w:val="32"/>
  </w:num>
  <w:num w:numId="12">
    <w:abstractNumId w:val="31"/>
  </w:num>
  <w:num w:numId="13">
    <w:abstractNumId w:val="36"/>
  </w:num>
  <w:num w:numId="14">
    <w:abstractNumId w:val="28"/>
  </w:num>
  <w:num w:numId="15">
    <w:abstractNumId w:val="10"/>
  </w:num>
  <w:num w:numId="16">
    <w:abstractNumId w:val="5"/>
  </w:num>
  <w:num w:numId="17">
    <w:abstractNumId w:val="34"/>
  </w:num>
  <w:num w:numId="18">
    <w:abstractNumId w:val="0"/>
    <w:lvlOverride w:ilvl="0">
      <w:startOverride w:val="1"/>
    </w:lvlOverride>
  </w:num>
  <w:num w:numId="19">
    <w:abstractNumId w:val="18"/>
  </w:num>
  <w:num w:numId="20">
    <w:abstractNumId w:val="37"/>
  </w:num>
  <w:num w:numId="21">
    <w:abstractNumId w:val="24"/>
  </w:num>
  <w:num w:numId="22">
    <w:abstractNumId w:val="1"/>
  </w:num>
  <w:num w:numId="23">
    <w:abstractNumId w:val="20"/>
  </w:num>
  <w:num w:numId="24">
    <w:abstractNumId w:val="7"/>
  </w:num>
  <w:num w:numId="25">
    <w:abstractNumId w:val="37"/>
    <w:lvlOverride w:ilvl="0">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6"/>
  </w:num>
  <w:num w:numId="29">
    <w:abstractNumId w:val="22"/>
  </w:num>
  <w:num w:numId="30">
    <w:abstractNumId w:val="23"/>
  </w:num>
  <w:num w:numId="31">
    <w:abstractNumId w:val="2"/>
  </w:num>
  <w:num w:numId="32">
    <w:abstractNumId w:val="16"/>
  </w:num>
  <w:num w:numId="33">
    <w:abstractNumId w:val="27"/>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4"/>
  </w:num>
  <w:num w:numId="37">
    <w:abstractNumId w:val="33"/>
  </w:num>
  <w:num w:numId="38">
    <w:abstractNumId w:val="38"/>
  </w:num>
  <w:num w:numId="39">
    <w:abstractNumId w:val="3"/>
  </w:num>
  <w:num w:numId="40">
    <w:abstractNumId w:val="8"/>
  </w:num>
  <w:num w:numId="41">
    <w:abstractNumId w:val="12"/>
  </w:num>
  <w:num w:numId="42">
    <w:abstractNumId w:val="6"/>
  </w:num>
  <w:num w:numId="43">
    <w:abstractNumId w:val="13"/>
  </w:num>
  <w:num w:numId="44">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942"/>
    <w:rsid w:val="000013F2"/>
    <w:rsid w:val="0000219B"/>
    <w:rsid w:val="00004E3A"/>
    <w:rsid w:val="00005D73"/>
    <w:rsid w:val="000069FA"/>
    <w:rsid w:val="0001064D"/>
    <w:rsid w:val="000174F2"/>
    <w:rsid w:val="0002031D"/>
    <w:rsid w:val="00020E99"/>
    <w:rsid w:val="00024233"/>
    <w:rsid w:val="000268A5"/>
    <w:rsid w:val="0003037E"/>
    <w:rsid w:val="00030C83"/>
    <w:rsid w:val="000315B2"/>
    <w:rsid w:val="000349AD"/>
    <w:rsid w:val="0003615D"/>
    <w:rsid w:val="0003744D"/>
    <w:rsid w:val="000378A9"/>
    <w:rsid w:val="00041FBD"/>
    <w:rsid w:val="00042A09"/>
    <w:rsid w:val="00043320"/>
    <w:rsid w:val="000456C8"/>
    <w:rsid w:val="0005171C"/>
    <w:rsid w:val="00053BAF"/>
    <w:rsid w:val="000544BA"/>
    <w:rsid w:val="00054F68"/>
    <w:rsid w:val="00057136"/>
    <w:rsid w:val="0005731E"/>
    <w:rsid w:val="000579A5"/>
    <w:rsid w:val="000601E5"/>
    <w:rsid w:val="0006240F"/>
    <w:rsid w:val="00062505"/>
    <w:rsid w:val="00063CD6"/>
    <w:rsid w:val="00063E3E"/>
    <w:rsid w:val="00067FBC"/>
    <w:rsid w:val="00070E74"/>
    <w:rsid w:val="00071C61"/>
    <w:rsid w:val="000722CF"/>
    <w:rsid w:val="00073ACB"/>
    <w:rsid w:val="0007489B"/>
    <w:rsid w:val="00075EA2"/>
    <w:rsid w:val="00076494"/>
    <w:rsid w:val="0007766E"/>
    <w:rsid w:val="00080E71"/>
    <w:rsid w:val="00084044"/>
    <w:rsid w:val="000858A2"/>
    <w:rsid w:val="00085F63"/>
    <w:rsid w:val="00087A4A"/>
    <w:rsid w:val="00092866"/>
    <w:rsid w:val="00092D15"/>
    <w:rsid w:val="000947BF"/>
    <w:rsid w:val="00095069"/>
    <w:rsid w:val="00095539"/>
    <w:rsid w:val="00095C06"/>
    <w:rsid w:val="00097AA7"/>
    <w:rsid w:val="000A0372"/>
    <w:rsid w:val="000A1319"/>
    <w:rsid w:val="000A15BF"/>
    <w:rsid w:val="000A3FC2"/>
    <w:rsid w:val="000A4273"/>
    <w:rsid w:val="000B0370"/>
    <w:rsid w:val="000B10FB"/>
    <w:rsid w:val="000B25B0"/>
    <w:rsid w:val="000B262A"/>
    <w:rsid w:val="000B35F9"/>
    <w:rsid w:val="000B481B"/>
    <w:rsid w:val="000B4899"/>
    <w:rsid w:val="000B5496"/>
    <w:rsid w:val="000B6D2A"/>
    <w:rsid w:val="000B7216"/>
    <w:rsid w:val="000B7EB2"/>
    <w:rsid w:val="000C13BA"/>
    <w:rsid w:val="000C1A65"/>
    <w:rsid w:val="000C2304"/>
    <w:rsid w:val="000C5656"/>
    <w:rsid w:val="000C59D0"/>
    <w:rsid w:val="000C6005"/>
    <w:rsid w:val="000C6D12"/>
    <w:rsid w:val="000C72B2"/>
    <w:rsid w:val="000D132F"/>
    <w:rsid w:val="000D1BBB"/>
    <w:rsid w:val="000D1D93"/>
    <w:rsid w:val="000D1E54"/>
    <w:rsid w:val="000D381E"/>
    <w:rsid w:val="000D72B1"/>
    <w:rsid w:val="000D7321"/>
    <w:rsid w:val="000E101C"/>
    <w:rsid w:val="000E125A"/>
    <w:rsid w:val="000E27F2"/>
    <w:rsid w:val="000E2B81"/>
    <w:rsid w:val="000E2F80"/>
    <w:rsid w:val="000E5098"/>
    <w:rsid w:val="000E631C"/>
    <w:rsid w:val="000E7389"/>
    <w:rsid w:val="000F10B0"/>
    <w:rsid w:val="000F327B"/>
    <w:rsid w:val="000F43F2"/>
    <w:rsid w:val="000F51FD"/>
    <w:rsid w:val="0010149D"/>
    <w:rsid w:val="0010484D"/>
    <w:rsid w:val="001054A7"/>
    <w:rsid w:val="00105610"/>
    <w:rsid w:val="00105818"/>
    <w:rsid w:val="0010682F"/>
    <w:rsid w:val="0010683C"/>
    <w:rsid w:val="00110534"/>
    <w:rsid w:val="00110BFD"/>
    <w:rsid w:val="0011122F"/>
    <w:rsid w:val="0011133D"/>
    <w:rsid w:val="001135F0"/>
    <w:rsid w:val="0011413C"/>
    <w:rsid w:val="00115C68"/>
    <w:rsid w:val="00116126"/>
    <w:rsid w:val="00123844"/>
    <w:rsid w:val="00123E26"/>
    <w:rsid w:val="0012450F"/>
    <w:rsid w:val="001249AB"/>
    <w:rsid w:val="00124E15"/>
    <w:rsid w:val="00125A68"/>
    <w:rsid w:val="001300BF"/>
    <w:rsid w:val="001307C9"/>
    <w:rsid w:val="0013405E"/>
    <w:rsid w:val="00136184"/>
    <w:rsid w:val="00137A35"/>
    <w:rsid w:val="00137E17"/>
    <w:rsid w:val="00140582"/>
    <w:rsid w:val="001418C5"/>
    <w:rsid w:val="00141DBB"/>
    <w:rsid w:val="001420D5"/>
    <w:rsid w:val="00143F49"/>
    <w:rsid w:val="00146851"/>
    <w:rsid w:val="0015043C"/>
    <w:rsid w:val="00153561"/>
    <w:rsid w:val="00156414"/>
    <w:rsid w:val="00157A8A"/>
    <w:rsid w:val="0016305B"/>
    <w:rsid w:val="001630A7"/>
    <w:rsid w:val="0016366B"/>
    <w:rsid w:val="00164E02"/>
    <w:rsid w:val="001672A2"/>
    <w:rsid w:val="0016766F"/>
    <w:rsid w:val="00167FA5"/>
    <w:rsid w:val="00171ACD"/>
    <w:rsid w:val="0017396C"/>
    <w:rsid w:val="001751EF"/>
    <w:rsid w:val="001756D1"/>
    <w:rsid w:val="00184CBB"/>
    <w:rsid w:val="00186E7F"/>
    <w:rsid w:val="00187D29"/>
    <w:rsid w:val="0019106B"/>
    <w:rsid w:val="0019129E"/>
    <w:rsid w:val="00191865"/>
    <w:rsid w:val="00191929"/>
    <w:rsid w:val="00193BE4"/>
    <w:rsid w:val="0019602A"/>
    <w:rsid w:val="00196EF6"/>
    <w:rsid w:val="0019705A"/>
    <w:rsid w:val="001A069D"/>
    <w:rsid w:val="001A1531"/>
    <w:rsid w:val="001A217D"/>
    <w:rsid w:val="001A22F9"/>
    <w:rsid w:val="001A3F6D"/>
    <w:rsid w:val="001A51A7"/>
    <w:rsid w:val="001B0FE3"/>
    <w:rsid w:val="001B2673"/>
    <w:rsid w:val="001B6A61"/>
    <w:rsid w:val="001B7BD1"/>
    <w:rsid w:val="001C2DAF"/>
    <w:rsid w:val="001C48AC"/>
    <w:rsid w:val="001C592A"/>
    <w:rsid w:val="001C69A8"/>
    <w:rsid w:val="001D0E2B"/>
    <w:rsid w:val="001D197A"/>
    <w:rsid w:val="001D35C5"/>
    <w:rsid w:val="001D6575"/>
    <w:rsid w:val="001D68EC"/>
    <w:rsid w:val="001D7996"/>
    <w:rsid w:val="001D7CB8"/>
    <w:rsid w:val="001E02F3"/>
    <w:rsid w:val="001E0594"/>
    <w:rsid w:val="001E1FBF"/>
    <w:rsid w:val="001E342E"/>
    <w:rsid w:val="001E3978"/>
    <w:rsid w:val="001E4D6D"/>
    <w:rsid w:val="001E5E6B"/>
    <w:rsid w:val="001E5FEC"/>
    <w:rsid w:val="001E5FF2"/>
    <w:rsid w:val="001E6AB9"/>
    <w:rsid w:val="001E714B"/>
    <w:rsid w:val="001E723B"/>
    <w:rsid w:val="001F0FBF"/>
    <w:rsid w:val="001F3346"/>
    <w:rsid w:val="001F5587"/>
    <w:rsid w:val="001F6B1C"/>
    <w:rsid w:val="001F6E66"/>
    <w:rsid w:val="001F727C"/>
    <w:rsid w:val="001F74B1"/>
    <w:rsid w:val="001F76C7"/>
    <w:rsid w:val="002009FD"/>
    <w:rsid w:val="00200E35"/>
    <w:rsid w:val="002010D0"/>
    <w:rsid w:val="0020467D"/>
    <w:rsid w:val="00207D16"/>
    <w:rsid w:val="00211B2A"/>
    <w:rsid w:val="00214E75"/>
    <w:rsid w:val="0021734C"/>
    <w:rsid w:val="00220544"/>
    <w:rsid w:val="00220D07"/>
    <w:rsid w:val="00223A91"/>
    <w:rsid w:val="0022497B"/>
    <w:rsid w:val="00224BCF"/>
    <w:rsid w:val="00224FC4"/>
    <w:rsid w:val="00230C4E"/>
    <w:rsid w:val="002317DB"/>
    <w:rsid w:val="00232943"/>
    <w:rsid w:val="002365F7"/>
    <w:rsid w:val="00236A3C"/>
    <w:rsid w:val="00237619"/>
    <w:rsid w:val="002400F0"/>
    <w:rsid w:val="0024360C"/>
    <w:rsid w:val="002438BB"/>
    <w:rsid w:val="0024404A"/>
    <w:rsid w:val="00245674"/>
    <w:rsid w:val="00245B04"/>
    <w:rsid w:val="00246629"/>
    <w:rsid w:val="00246D7F"/>
    <w:rsid w:val="00246E82"/>
    <w:rsid w:val="00247B72"/>
    <w:rsid w:val="00247F8B"/>
    <w:rsid w:val="0025194C"/>
    <w:rsid w:val="00251984"/>
    <w:rsid w:val="00251DA0"/>
    <w:rsid w:val="00252D6F"/>
    <w:rsid w:val="00252DD5"/>
    <w:rsid w:val="00253309"/>
    <w:rsid w:val="00253AC0"/>
    <w:rsid w:val="00256996"/>
    <w:rsid w:val="0026115C"/>
    <w:rsid w:val="00263F46"/>
    <w:rsid w:val="00264B88"/>
    <w:rsid w:val="00264F19"/>
    <w:rsid w:val="00266F1B"/>
    <w:rsid w:val="00267E58"/>
    <w:rsid w:val="00270254"/>
    <w:rsid w:val="002704DE"/>
    <w:rsid w:val="00271B4C"/>
    <w:rsid w:val="002727E6"/>
    <w:rsid w:val="00272F3D"/>
    <w:rsid w:val="0027532B"/>
    <w:rsid w:val="002756CA"/>
    <w:rsid w:val="00275B29"/>
    <w:rsid w:val="00276682"/>
    <w:rsid w:val="0028056D"/>
    <w:rsid w:val="0028065F"/>
    <w:rsid w:val="0028320D"/>
    <w:rsid w:val="00285BC6"/>
    <w:rsid w:val="00290CB2"/>
    <w:rsid w:val="0029353F"/>
    <w:rsid w:val="00295043"/>
    <w:rsid w:val="00295707"/>
    <w:rsid w:val="002A2ADB"/>
    <w:rsid w:val="002B02B2"/>
    <w:rsid w:val="002B2BB7"/>
    <w:rsid w:val="002B35F0"/>
    <w:rsid w:val="002B4C5E"/>
    <w:rsid w:val="002B55BB"/>
    <w:rsid w:val="002B55F8"/>
    <w:rsid w:val="002B5D36"/>
    <w:rsid w:val="002B6130"/>
    <w:rsid w:val="002B7758"/>
    <w:rsid w:val="002B7AAB"/>
    <w:rsid w:val="002C0854"/>
    <w:rsid w:val="002C0C1E"/>
    <w:rsid w:val="002C3386"/>
    <w:rsid w:val="002C39E5"/>
    <w:rsid w:val="002C4D11"/>
    <w:rsid w:val="002C5185"/>
    <w:rsid w:val="002C562E"/>
    <w:rsid w:val="002C7931"/>
    <w:rsid w:val="002D0EC6"/>
    <w:rsid w:val="002D1EA3"/>
    <w:rsid w:val="002D3C95"/>
    <w:rsid w:val="002D3EC9"/>
    <w:rsid w:val="002D4765"/>
    <w:rsid w:val="002D4CCC"/>
    <w:rsid w:val="002D4EBD"/>
    <w:rsid w:val="002D5682"/>
    <w:rsid w:val="002D62E5"/>
    <w:rsid w:val="002D6870"/>
    <w:rsid w:val="002D7260"/>
    <w:rsid w:val="002D745B"/>
    <w:rsid w:val="002E091E"/>
    <w:rsid w:val="002E1BC5"/>
    <w:rsid w:val="002E1FF6"/>
    <w:rsid w:val="002E3ABF"/>
    <w:rsid w:val="002E3DF4"/>
    <w:rsid w:val="002E4809"/>
    <w:rsid w:val="002E7BA3"/>
    <w:rsid w:val="002F1FF6"/>
    <w:rsid w:val="002F47B6"/>
    <w:rsid w:val="002F555E"/>
    <w:rsid w:val="002F629B"/>
    <w:rsid w:val="002F6872"/>
    <w:rsid w:val="002F69FC"/>
    <w:rsid w:val="002F6E4C"/>
    <w:rsid w:val="002F7244"/>
    <w:rsid w:val="002F73B6"/>
    <w:rsid w:val="00300012"/>
    <w:rsid w:val="00300164"/>
    <w:rsid w:val="00301630"/>
    <w:rsid w:val="00301CE0"/>
    <w:rsid w:val="00303958"/>
    <w:rsid w:val="00305A27"/>
    <w:rsid w:val="00305A6D"/>
    <w:rsid w:val="003102AF"/>
    <w:rsid w:val="0031056F"/>
    <w:rsid w:val="00310B8C"/>
    <w:rsid w:val="00314E0A"/>
    <w:rsid w:val="00315834"/>
    <w:rsid w:val="00315D12"/>
    <w:rsid w:val="00315D7B"/>
    <w:rsid w:val="00316ED2"/>
    <w:rsid w:val="003170FF"/>
    <w:rsid w:val="003172BE"/>
    <w:rsid w:val="00317406"/>
    <w:rsid w:val="003206D2"/>
    <w:rsid w:val="00321B25"/>
    <w:rsid w:val="00325FB0"/>
    <w:rsid w:val="00330F6D"/>
    <w:rsid w:val="003318B7"/>
    <w:rsid w:val="003318F2"/>
    <w:rsid w:val="00333B84"/>
    <w:rsid w:val="003347BD"/>
    <w:rsid w:val="00335335"/>
    <w:rsid w:val="00335AF5"/>
    <w:rsid w:val="003365C5"/>
    <w:rsid w:val="0033742C"/>
    <w:rsid w:val="003425D0"/>
    <w:rsid w:val="00345478"/>
    <w:rsid w:val="00345C1B"/>
    <w:rsid w:val="00345D65"/>
    <w:rsid w:val="003478D8"/>
    <w:rsid w:val="00350332"/>
    <w:rsid w:val="00350352"/>
    <w:rsid w:val="00350694"/>
    <w:rsid w:val="0035106D"/>
    <w:rsid w:val="003540FB"/>
    <w:rsid w:val="003568D0"/>
    <w:rsid w:val="00356DE7"/>
    <w:rsid w:val="00357E03"/>
    <w:rsid w:val="0036115C"/>
    <w:rsid w:val="00361BE3"/>
    <w:rsid w:val="00363CA5"/>
    <w:rsid w:val="0036460C"/>
    <w:rsid w:val="00364DBD"/>
    <w:rsid w:val="00365F60"/>
    <w:rsid w:val="00366295"/>
    <w:rsid w:val="00366735"/>
    <w:rsid w:val="0036725E"/>
    <w:rsid w:val="00370A8D"/>
    <w:rsid w:val="00370AEE"/>
    <w:rsid w:val="00370CBF"/>
    <w:rsid w:val="00371723"/>
    <w:rsid w:val="003738B1"/>
    <w:rsid w:val="00373EAA"/>
    <w:rsid w:val="00374E19"/>
    <w:rsid w:val="00377997"/>
    <w:rsid w:val="00377B20"/>
    <w:rsid w:val="00381060"/>
    <w:rsid w:val="00381BB8"/>
    <w:rsid w:val="00382463"/>
    <w:rsid w:val="0038504B"/>
    <w:rsid w:val="003869F5"/>
    <w:rsid w:val="0039162B"/>
    <w:rsid w:val="003929BE"/>
    <w:rsid w:val="00393080"/>
    <w:rsid w:val="00394527"/>
    <w:rsid w:val="00394DD9"/>
    <w:rsid w:val="00395107"/>
    <w:rsid w:val="00396DCC"/>
    <w:rsid w:val="00396E9A"/>
    <w:rsid w:val="003A122D"/>
    <w:rsid w:val="003A16BA"/>
    <w:rsid w:val="003A420D"/>
    <w:rsid w:val="003A6817"/>
    <w:rsid w:val="003B0125"/>
    <w:rsid w:val="003B0873"/>
    <w:rsid w:val="003B0B62"/>
    <w:rsid w:val="003B1D35"/>
    <w:rsid w:val="003B54AC"/>
    <w:rsid w:val="003B7344"/>
    <w:rsid w:val="003C22EA"/>
    <w:rsid w:val="003C42A3"/>
    <w:rsid w:val="003C4A26"/>
    <w:rsid w:val="003C6190"/>
    <w:rsid w:val="003C7403"/>
    <w:rsid w:val="003D0A2B"/>
    <w:rsid w:val="003D17E3"/>
    <w:rsid w:val="003D3673"/>
    <w:rsid w:val="003D4456"/>
    <w:rsid w:val="003D4766"/>
    <w:rsid w:val="003D61AF"/>
    <w:rsid w:val="003D76A4"/>
    <w:rsid w:val="003E10A5"/>
    <w:rsid w:val="003E342E"/>
    <w:rsid w:val="003E3E4C"/>
    <w:rsid w:val="003E4062"/>
    <w:rsid w:val="003E4FE1"/>
    <w:rsid w:val="003E6EEA"/>
    <w:rsid w:val="003F0A0D"/>
    <w:rsid w:val="003F222B"/>
    <w:rsid w:val="003F2718"/>
    <w:rsid w:val="003F3536"/>
    <w:rsid w:val="003F46EC"/>
    <w:rsid w:val="003F6818"/>
    <w:rsid w:val="003F755B"/>
    <w:rsid w:val="00401B4A"/>
    <w:rsid w:val="00402BE0"/>
    <w:rsid w:val="00403D20"/>
    <w:rsid w:val="004065BE"/>
    <w:rsid w:val="004072F8"/>
    <w:rsid w:val="00407468"/>
    <w:rsid w:val="004078CE"/>
    <w:rsid w:val="00407E1F"/>
    <w:rsid w:val="0041329D"/>
    <w:rsid w:val="004134A5"/>
    <w:rsid w:val="00420A42"/>
    <w:rsid w:val="0042156C"/>
    <w:rsid w:val="004220C4"/>
    <w:rsid w:val="004240EE"/>
    <w:rsid w:val="00424BC7"/>
    <w:rsid w:val="00424F55"/>
    <w:rsid w:val="0042573B"/>
    <w:rsid w:val="00427319"/>
    <w:rsid w:val="00431118"/>
    <w:rsid w:val="004312F6"/>
    <w:rsid w:val="00431834"/>
    <w:rsid w:val="00431E8B"/>
    <w:rsid w:val="00432FD7"/>
    <w:rsid w:val="004334D2"/>
    <w:rsid w:val="004336E1"/>
    <w:rsid w:val="004341B0"/>
    <w:rsid w:val="00434998"/>
    <w:rsid w:val="00434E5C"/>
    <w:rsid w:val="00435097"/>
    <w:rsid w:val="00436C69"/>
    <w:rsid w:val="0043796C"/>
    <w:rsid w:val="00440183"/>
    <w:rsid w:val="00441D9F"/>
    <w:rsid w:val="004420A9"/>
    <w:rsid w:val="00442C96"/>
    <w:rsid w:val="004436A3"/>
    <w:rsid w:val="00445950"/>
    <w:rsid w:val="0044790B"/>
    <w:rsid w:val="00451E63"/>
    <w:rsid w:val="00452625"/>
    <w:rsid w:val="004546EE"/>
    <w:rsid w:val="00454813"/>
    <w:rsid w:val="004557EE"/>
    <w:rsid w:val="004570B9"/>
    <w:rsid w:val="00462707"/>
    <w:rsid w:val="00463583"/>
    <w:rsid w:val="00464A97"/>
    <w:rsid w:val="00471BB6"/>
    <w:rsid w:val="004721CB"/>
    <w:rsid w:val="00472553"/>
    <w:rsid w:val="00472F0D"/>
    <w:rsid w:val="004735F2"/>
    <w:rsid w:val="004739D5"/>
    <w:rsid w:val="0047536F"/>
    <w:rsid w:val="00475AE0"/>
    <w:rsid w:val="00477D3C"/>
    <w:rsid w:val="00481CC9"/>
    <w:rsid w:val="00482AEB"/>
    <w:rsid w:val="00485641"/>
    <w:rsid w:val="004856A1"/>
    <w:rsid w:val="0048579A"/>
    <w:rsid w:val="00485DA4"/>
    <w:rsid w:val="0048610F"/>
    <w:rsid w:val="0048675F"/>
    <w:rsid w:val="0048764B"/>
    <w:rsid w:val="004878A3"/>
    <w:rsid w:val="00492304"/>
    <w:rsid w:val="00492360"/>
    <w:rsid w:val="0049585B"/>
    <w:rsid w:val="00497E86"/>
    <w:rsid w:val="004A31AE"/>
    <w:rsid w:val="004A3478"/>
    <w:rsid w:val="004A38A9"/>
    <w:rsid w:val="004A51AC"/>
    <w:rsid w:val="004A51DC"/>
    <w:rsid w:val="004A5236"/>
    <w:rsid w:val="004A5D1D"/>
    <w:rsid w:val="004A7C7E"/>
    <w:rsid w:val="004A7DF2"/>
    <w:rsid w:val="004B0420"/>
    <w:rsid w:val="004B0EBA"/>
    <w:rsid w:val="004B4559"/>
    <w:rsid w:val="004B4830"/>
    <w:rsid w:val="004B547A"/>
    <w:rsid w:val="004B7126"/>
    <w:rsid w:val="004C2516"/>
    <w:rsid w:val="004C3503"/>
    <w:rsid w:val="004C463B"/>
    <w:rsid w:val="004D0443"/>
    <w:rsid w:val="004D4E66"/>
    <w:rsid w:val="004D4FBC"/>
    <w:rsid w:val="004D56BB"/>
    <w:rsid w:val="004E0122"/>
    <w:rsid w:val="004E26B1"/>
    <w:rsid w:val="004E2BE4"/>
    <w:rsid w:val="004E3956"/>
    <w:rsid w:val="004E4EA6"/>
    <w:rsid w:val="004E53EA"/>
    <w:rsid w:val="004F3C2E"/>
    <w:rsid w:val="004F444E"/>
    <w:rsid w:val="004F53F2"/>
    <w:rsid w:val="004F5C48"/>
    <w:rsid w:val="004F696F"/>
    <w:rsid w:val="004F7D22"/>
    <w:rsid w:val="004F7F3C"/>
    <w:rsid w:val="005031E7"/>
    <w:rsid w:val="0050371D"/>
    <w:rsid w:val="00503916"/>
    <w:rsid w:val="00503BCE"/>
    <w:rsid w:val="00506714"/>
    <w:rsid w:val="00506A46"/>
    <w:rsid w:val="00506B04"/>
    <w:rsid w:val="00510618"/>
    <w:rsid w:val="00511064"/>
    <w:rsid w:val="00513906"/>
    <w:rsid w:val="005150D8"/>
    <w:rsid w:val="00515529"/>
    <w:rsid w:val="00515D33"/>
    <w:rsid w:val="00517A61"/>
    <w:rsid w:val="00521554"/>
    <w:rsid w:val="00521899"/>
    <w:rsid w:val="00523CA8"/>
    <w:rsid w:val="005249A4"/>
    <w:rsid w:val="0053104F"/>
    <w:rsid w:val="00532E2B"/>
    <w:rsid w:val="0053347A"/>
    <w:rsid w:val="00534992"/>
    <w:rsid w:val="005349A2"/>
    <w:rsid w:val="0053788F"/>
    <w:rsid w:val="00540120"/>
    <w:rsid w:val="0054096F"/>
    <w:rsid w:val="00543D5A"/>
    <w:rsid w:val="00544956"/>
    <w:rsid w:val="00544FD8"/>
    <w:rsid w:val="005464EC"/>
    <w:rsid w:val="00546EE8"/>
    <w:rsid w:val="00546F36"/>
    <w:rsid w:val="00550E4E"/>
    <w:rsid w:val="00556E9A"/>
    <w:rsid w:val="00557BD8"/>
    <w:rsid w:val="00560115"/>
    <w:rsid w:val="00561C9F"/>
    <w:rsid w:val="00563FF5"/>
    <w:rsid w:val="00564431"/>
    <w:rsid w:val="00564A1B"/>
    <w:rsid w:val="00565841"/>
    <w:rsid w:val="00567894"/>
    <w:rsid w:val="005703FD"/>
    <w:rsid w:val="00570503"/>
    <w:rsid w:val="00575941"/>
    <w:rsid w:val="00575D27"/>
    <w:rsid w:val="00576E45"/>
    <w:rsid w:val="00582762"/>
    <w:rsid w:val="0058378E"/>
    <w:rsid w:val="005838DC"/>
    <w:rsid w:val="00585AD3"/>
    <w:rsid w:val="00586A35"/>
    <w:rsid w:val="0058713E"/>
    <w:rsid w:val="005873BC"/>
    <w:rsid w:val="0058771D"/>
    <w:rsid w:val="00590746"/>
    <w:rsid w:val="005932DE"/>
    <w:rsid w:val="00594534"/>
    <w:rsid w:val="00594E95"/>
    <w:rsid w:val="00595216"/>
    <w:rsid w:val="00596768"/>
    <w:rsid w:val="00596A8A"/>
    <w:rsid w:val="005A05E1"/>
    <w:rsid w:val="005A191B"/>
    <w:rsid w:val="005A1C46"/>
    <w:rsid w:val="005A2A1F"/>
    <w:rsid w:val="005A5B82"/>
    <w:rsid w:val="005A6B76"/>
    <w:rsid w:val="005A7168"/>
    <w:rsid w:val="005B02E1"/>
    <w:rsid w:val="005B0BA6"/>
    <w:rsid w:val="005B1BCA"/>
    <w:rsid w:val="005B1E98"/>
    <w:rsid w:val="005B3563"/>
    <w:rsid w:val="005B40F4"/>
    <w:rsid w:val="005B4564"/>
    <w:rsid w:val="005B48C9"/>
    <w:rsid w:val="005B7A93"/>
    <w:rsid w:val="005B7FF8"/>
    <w:rsid w:val="005C1315"/>
    <w:rsid w:val="005C1AB5"/>
    <w:rsid w:val="005C4881"/>
    <w:rsid w:val="005C77DE"/>
    <w:rsid w:val="005C780A"/>
    <w:rsid w:val="005D1E77"/>
    <w:rsid w:val="005D530D"/>
    <w:rsid w:val="005D6F82"/>
    <w:rsid w:val="005D7718"/>
    <w:rsid w:val="005E0CEA"/>
    <w:rsid w:val="005E33CD"/>
    <w:rsid w:val="005E50CD"/>
    <w:rsid w:val="005F0647"/>
    <w:rsid w:val="005F0C0B"/>
    <w:rsid w:val="005F1CF8"/>
    <w:rsid w:val="005F370C"/>
    <w:rsid w:val="005F7E5B"/>
    <w:rsid w:val="00603091"/>
    <w:rsid w:val="006030AF"/>
    <w:rsid w:val="00603186"/>
    <w:rsid w:val="0060324C"/>
    <w:rsid w:val="00605583"/>
    <w:rsid w:val="0060691F"/>
    <w:rsid w:val="006100CA"/>
    <w:rsid w:val="00616669"/>
    <w:rsid w:val="00621B67"/>
    <w:rsid w:val="00623246"/>
    <w:rsid w:val="00623388"/>
    <w:rsid w:val="00623E58"/>
    <w:rsid w:val="00626B21"/>
    <w:rsid w:val="00626EF7"/>
    <w:rsid w:val="00627AAE"/>
    <w:rsid w:val="0063101F"/>
    <w:rsid w:val="00631BFF"/>
    <w:rsid w:val="0063374D"/>
    <w:rsid w:val="00635984"/>
    <w:rsid w:val="006368F5"/>
    <w:rsid w:val="00636C8E"/>
    <w:rsid w:val="006403BE"/>
    <w:rsid w:val="00640B19"/>
    <w:rsid w:val="006434B5"/>
    <w:rsid w:val="00644DD1"/>
    <w:rsid w:val="00646301"/>
    <w:rsid w:val="0064631F"/>
    <w:rsid w:val="00646D7C"/>
    <w:rsid w:val="00652D0E"/>
    <w:rsid w:val="0065467C"/>
    <w:rsid w:val="00656435"/>
    <w:rsid w:val="00657758"/>
    <w:rsid w:val="00657E2D"/>
    <w:rsid w:val="00661610"/>
    <w:rsid w:val="006632C9"/>
    <w:rsid w:val="0066746A"/>
    <w:rsid w:val="00672ED6"/>
    <w:rsid w:val="00673636"/>
    <w:rsid w:val="006767E4"/>
    <w:rsid w:val="0067706B"/>
    <w:rsid w:val="006811D2"/>
    <w:rsid w:val="00681293"/>
    <w:rsid w:val="00681D8D"/>
    <w:rsid w:val="00683EED"/>
    <w:rsid w:val="00684D43"/>
    <w:rsid w:val="00686595"/>
    <w:rsid w:val="00686726"/>
    <w:rsid w:val="00687D8B"/>
    <w:rsid w:val="00690054"/>
    <w:rsid w:val="006901DA"/>
    <w:rsid w:val="006927CC"/>
    <w:rsid w:val="00696975"/>
    <w:rsid w:val="00696EBD"/>
    <w:rsid w:val="006A3A63"/>
    <w:rsid w:val="006A69E5"/>
    <w:rsid w:val="006A73F0"/>
    <w:rsid w:val="006B1831"/>
    <w:rsid w:val="006B32FA"/>
    <w:rsid w:val="006B51E1"/>
    <w:rsid w:val="006B62F5"/>
    <w:rsid w:val="006C5DB3"/>
    <w:rsid w:val="006C69DC"/>
    <w:rsid w:val="006C6E23"/>
    <w:rsid w:val="006D163A"/>
    <w:rsid w:val="006D2B0B"/>
    <w:rsid w:val="006D4942"/>
    <w:rsid w:val="006D4D04"/>
    <w:rsid w:val="006D5D26"/>
    <w:rsid w:val="006D6761"/>
    <w:rsid w:val="006E164D"/>
    <w:rsid w:val="006E25AF"/>
    <w:rsid w:val="006E2EC6"/>
    <w:rsid w:val="006E43C8"/>
    <w:rsid w:val="006E4619"/>
    <w:rsid w:val="006E5100"/>
    <w:rsid w:val="006E53B5"/>
    <w:rsid w:val="006E5799"/>
    <w:rsid w:val="006E60C4"/>
    <w:rsid w:val="006F0500"/>
    <w:rsid w:val="006F2D1B"/>
    <w:rsid w:val="006F4759"/>
    <w:rsid w:val="006F48C4"/>
    <w:rsid w:val="00701B23"/>
    <w:rsid w:val="007020BA"/>
    <w:rsid w:val="007047CC"/>
    <w:rsid w:val="00705855"/>
    <w:rsid w:val="00705CC5"/>
    <w:rsid w:val="0071057E"/>
    <w:rsid w:val="00712414"/>
    <w:rsid w:val="00712C67"/>
    <w:rsid w:val="00714BB6"/>
    <w:rsid w:val="00717317"/>
    <w:rsid w:val="007208E6"/>
    <w:rsid w:val="00721BE6"/>
    <w:rsid w:val="007236F9"/>
    <w:rsid w:val="00725B3C"/>
    <w:rsid w:val="00732814"/>
    <w:rsid w:val="00734CC8"/>
    <w:rsid w:val="007357A7"/>
    <w:rsid w:val="00735A03"/>
    <w:rsid w:val="00737EC0"/>
    <w:rsid w:val="00740929"/>
    <w:rsid w:val="00741FCB"/>
    <w:rsid w:val="0074246D"/>
    <w:rsid w:val="00743499"/>
    <w:rsid w:val="0074355D"/>
    <w:rsid w:val="00744CB0"/>
    <w:rsid w:val="0074559A"/>
    <w:rsid w:val="00745622"/>
    <w:rsid w:val="00753FBF"/>
    <w:rsid w:val="00756AAB"/>
    <w:rsid w:val="00756DD5"/>
    <w:rsid w:val="00757FFE"/>
    <w:rsid w:val="00760FB3"/>
    <w:rsid w:val="00761205"/>
    <w:rsid w:val="0076331A"/>
    <w:rsid w:val="00766F8C"/>
    <w:rsid w:val="00770DB8"/>
    <w:rsid w:val="00772765"/>
    <w:rsid w:val="0077351A"/>
    <w:rsid w:val="0077488E"/>
    <w:rsid w:val="007758C0"/>
    <w:rsid w:val="00776C80"/>
    <w:rsid w:val="00776E5F"/>
    <w:rsid w:val="00777E87"/>
    <w:rsid w:val="007814A4"/>
    <w:rsid w:val="007823AE"/>
    <w:rsid w:val="00782560"/>
    <w:rsid w:val="0078267F"/>
    <w:rsid w:val="00782AC1"/>
    <w:rsid w:val="0078591B"/>
    <w:rsid w:val="00787AE9"/>
    <w:rsid w:val="0079095E"/>
    <w:rsid w:val="007933C9"/>
    <w:rsid w:val="00794C04"/>
    <w:rsid w:val="00794EF7"/>
    <w:rsid w:val="00794FE9"/>
    <w:rsid w:val="00797F20"/>
    <w:rsid w:val="007A0F6C"/>
    <w:rsid w:val="007A1AAB"/>
    <w:rsid w:val="007A24BC"/>
    <w:rsid w:val="007A28E7"/>
    <w:rsid w:val="007A2AAD"/>
    <w:rsid w:val="007A4C95"/>
    <w:rsid w:val="007A4EFA"/>
    <w:rsid w:val="007A7A0E"/>
    <w:rsid w:val="007B0C3C"/>
    <w:rsid w:val="007B1397"/>
    <w:rsid w:val="007B14E9"/>
    <w:rsid w:val="007B48F7"/>
    <w:rsid w:val="007B4DEF"/>
    <w:rsid w:val="007B607C"/>
    <w:rsid w:val="007B6F9E"/>
    <w:rsid w:val="007C0CB9"/>
    <w:rsid w:val="007C1336"/>
    <w:rsid w:val="007C2FD6"/>
    <w:rsid w:val="007C326F"/>
    <w:rsid w:val="007C34C2"/>
    <w:rsid w:val="007C3795"/>
    <w:rsid w:val="007C4DB2"/>
    <w:rsid w:val="007C53BA"/>
    <w:rsid w:val="007C5CB2"/>
    <w:rsid w:val="007C7E7D"/>
    <w:rsid w:val="007D0DD7"/>
    <w:rsid w:val="007D2231"/>
    <w:rsid w:val="007D2CA2"/>
    <w:rsid w:val="007D465F"/>
    <w:rsid w:val="007D6959"/>
    <w:rsid w:val="007D7013"/>
    <w:rsid w:val="007D79F2"/>
    <w:rsid w:val="007E07E5"/>
    <w:rsid w:val="007E355C"/>
    <w:rsid w:val="007E4C84"/>
    <w:rsid w:val="007E6485"/>
    <w:rsid w:val="007E6532"/>
    <w:rsid w:val="007F0576"/>
    <w:rsid w:val="007F1455"/>
    <w:rsid w:val="007F1C64"/>
    <w:rsid w:val="007F2588"/>
    <w:rsid w:val="007F31AB"/>
    <w:rsid w:val="007F323A"/>
    <w:rsid w:val="007F67C7"/>
    <w:rsid w:val="007F6DCA"/>
    <w:rsid w:val="007F6FFC"/>
    <w:rsid w:val="00801F1B"/>
    <w:rsid w:val="0080251D"/>
    <w:rsid w:val="0080405B"/>
    <w:rsid w:val="00805901"/>
    <w:rsid w:val="0080630E"/>
    <w:rsid w:val="00807E38"/>
    <w:rsid w:val="00814E33"/>
    <w:rsid w:val="00815A2D"/>
    <w:rsid w:val="00815B97"/>
    <w:rsid w:val="00817B48"/>
    <w:rsid w:val="008209A4"/>
    <w:rsid w:val="00822F8B"/>
    <w:rsid w:val="008234AA"/>
    <w:rsid w:val="008240B8"/>
    <w:rsid w:val="00826478"/>
    <w:rsid w:val="0083024D"/>
    <w:rsid w:val="008303BE"/>
    <w:rsid w:val="008318CE"/>
    <w:rsid w:val="00834922"/>
    <w:rsid w:val="00835332"/>
    <w:rsid w:val="00836D95"/>
    <w:rsid w:val="00837A31"/>
    <w:rsid w:val="00837E30"/>
    <w:rsid w:val="00840808"/>
    <w:rsid w:val="00843018"/>
    <w:rsid w:val="00843C40"/>
    <w:rsid w:val="0084531A"/>
    <w:rsid w:val="00846073"/>
    <w:rsid w:val="00846424"/>
    <w:rsid w:val="008466AA"/>
    <w:rsid w:val="00846727"/>
    <w:rsid w:val="00846AEC"/>
    <w:rsid w:val="00853D3D"/>
    <w:rsid w:val="00857026"/>
    <w:rsid w:val="00857730"/>
    <w:rsid w:val="00861487"/>
    <w:rsid w:val="008650DB"/>
    <w:rsid w:val="00870874"/>
    <w:rsid w:val="00870BAF"/>
    <w:rsid w:val="00871F66"/>
    <w:rsid w:val="0087359F"/>
    <w:rsid w:val="0087378D"/>
    <w:rsid w:val="008738CB"/>
    <w:rsid w:val="008740A9"/>
    <w:rsid w:val="008742EB"/>
    <w:rsid w:val="00875C73"/>
    <w:rsid w:val="00876A0F"/>
    <w:rsid w:val="00876BBF"/>
    <w:rsid w:val="00877D3E"/>
    <w:rsid w:val="00877DFA"/>
    <w:rsid w:val="00881B99"/>
    <w:rsid w:val="008839B4"/>
    <w:rsid w:val="00884B5C"/>
    <w:rsid w:val="0088517B"/>
    <w:rsid w:val="00886D67"/>
    <w:rsid w:val="00887674"/>
    <w:rsid w:val="00887BBC"/>
    <w:rsid w:val="00890ABC"/>
    <w:rsid w:val="00890FD0"/>
    <w:rsid w:val="00891F7A"/>
    <w:rsid w:val="00893589"/>
    <w:rsid w:val="00894394"/>
    <w:rsid w:val="00894CBA"/>
    <w:rsid w:val="008965E5"/>
    <w:rsid w:val="0089669E"/>
    <w:rsid w:val="008A0311"/>
    <w:rsid w:val="008A36BB"/>
    <w:rsid w:val="008A59AC"/>
    <w:rsid w:val="008B173F"/>
    <w:rsid w:val="008B2342"/>
    <w:rsid w:val="008B24BC"/>
    <w:rsid w:val="008B424A"/>
    <w:rsid w:val="008B4C8D"/>
    <w:rsid w:val="008B5865"/>
    <w:rsid w:val="008B78E2"/>
    <w:rsid w:val="008C06A8"/>
    <w:rsid w:val="008C1110"/>
    <w:rsid w:val="008C1953"/>
    <w:rsid w:val="008C1ABD"/>
    <w:rsid w:val="008C2304"/>
    <w:rsid w:val="008C3A9B"/>
    <w:rsid w:val="008C4741"/>
    <w:rsid w:val="008C5437"/>
    <w:rsid w:val="008C5A36"/>
    <w:rsid w:val="008C6421"/>
    <w:rsid w:val="008C645A"/>
    <w:rsid w:val="008C69F7"/>
    <w:rsid w:val="008C6FEC"/>
    <w:rsid w:val="008D0E60"/>
    <w:rsid w:val="008D2B94"/>
    <w:rsid w:val="008D344A"/>
    <w:rsid w:val="008D395D"/>
    <w:rsid w:val="008E0E39"/>
    <w:rsid w:val="008E22DC"/>
    <w:rsid w:val="008E2FD7"/>
    <w:rsid w:val="008E5062"/>
    <w:rsid w:val="008E535A"/>
    <w:rsid w:val="008F0268"/>
    <w:rsid w:val="008F1FB9"/>
    <w:rsid w:val="008F2875"/>
    <w:rsid w:val="008F39FA"/>
    <w:rsid w:val="008F5A96"/>
    <w:rsid w:val="008F5B8B"/>
    <w:rsid w:val="008F5D7A"/>
    <w:rsid w:val="008F726B"/>
    <w:rsid w:val="008F7445"/>
    <w:rsid w:val="00901F56"/>
    <w:rsid w:val="009027C7"/>
    <w:rsid w:val="00902D34"/>
    <w:rsid w:val="00903E7D"/>
    <w:rsid w:val="0090447C"/>
    <w:rsid w:val="009055DE"/>
    <w:rsid w:val="00907198"/>
    <w:rsid w:val="00914FC8"/>
    <w:rsid w:val="0091510B"/>
    <w:rsid w:val="0091594B"/>
    <w:rsid w:val="0091647C"/>
    <w:rsid w:val="009222A8"/>
    <w:rsid w:val="00922780"/>
    <w:rsid w:val="009235EB"/>
    <w:rsid w:val="009236B3"/>
    <w:rsid w:val="00923F9F"/>
    <w:rsid w:val="00924645"/>
    <w:rsid w:val="00924AC4"/>
    <w:rsid w:val="00924EF0"/>
    <w:rsid w:val="00926245"/>
    <w:rsid w:val="009311EA"/>
    <w:rsid w:val="009312FC"/>
    <w:rsid w:val="009339B4"/>
    <w:rsid w:val="009376FF"/>
    <w:rsid w:val="009419C9"/>
    <w:rsid w:val="0094663D"/>
    <w:rsid w:val="009467CA"/>
    <w:rsid w:val="00950B00"/>
    <w:rsid w:val="00950CF0"/>
    <w:rsid w:val="009536D4"/>
    <w:rsid w:val="00957EFE"/>
    <w:rsid w:val="00960E24"/>
    <w:rsid w:val="009626DB"/>
    <w:rsid w:val="00964083"/>
    <w:rsid w:val="00964E44"/>
    <w:rsid w:val="00966444"/>
    <w:rsid w:val="009678C7"/>
    <w:rsid w:val="009718F4"/>
    <w:rsid w:val="00971F0A"/>
    <w:rsid w:val="00972AA4"/>
    <w:rsid w:val="0097432F"/>
    <w:rsid w:val="0097695B"/>
    <w:rsid w:val="00976E15"/>
    <w:rsid w:val="0097724A"/>
    <w:rsid w:val="00977F03"/>
    <w:rsid w:val="00982B36"/>
    <w:rsid w:val="00982BC9"/>
    <w:rsid w:val="00984F36"/>
    <w:rsid w:val="00990FEF"/>
    <w:rsid w:val="009953D7"/>
    <w:rsid w:val="009956A5"/>
    <w:rsid w:val="009959E5"/>
    <w:rsid w:val="00996F31"/>
    <w:rsid w:val="009A05F8"/>
    <w:rsid w:val="009A148C"/>
    <w:rsid w:val="009A2200"/>
    <w:rsid w:val="009A33EE"/>
    <w:rsid w:val="009A40C7"/>
    <w:rsid w:val="009A5441"/>
    <w:rsid w:val="009A636E"/>
    <w:rsid w:val="009A6C42"/>
    <w:rsid w:val="009B1C38"/>
    <w:rsid w:val="009B5B82"/>
    <w:rsid w:val="009B6233"/>
    <w:rsid w:val="009B62F0"/>
    <w:rsid w:val="009B6CBB"/>
    <w:rsid w:val="009C45CA"/>
    <w:rsid w:val="009C52BF"/>
    <w:rsid w:val="009C57BB"/>
    <w:rsid w:val="009D2685"/>
    <w:rsid w:val="009D4B2D"/>
    <w:rsid w:val="009D4E07"/>
    <w:rsid w:val="009D4F81"/>
    <w:rsid w:val="009D5ABD"/>
    <w:rsid w:val="009D5E2C"/>
    <w:rsid w:val="009D5E54"/>
    <w:rsid w:val="009D6482"/>
    <w:rsid w:val="009D72D8"/>
    <w:rsid w:val="009E0710"/>
    <w:rsid w:val="009E17A4"/>
    <w:rsid w:val="009E1BAA"/>
    <w:rsid w:val="009E489B"/>
    <w:rsid w:val="009E5942"/>
    <w:rsid w:val="009E59B1"/>
    <w:rsid w:val="009E5AAD"/>
    <w:rsid w:val="009E5B66"/>
    <w:rsid w:val="009E5E30"/>
    <w:rsid w:val="009F29CA"/>
    <w:rsid w:val="009F2F60"/>
    <w:rsid w:val="009F3C24"/>
    <w:rsid w:val="009F4356"/>
    <w:rsid w:val="009F4E24"/>
    <w:rsid w:val="00A0260C"/>
    <w:rsid w:val="00A02C5C"/>
    <w:rsid w:val="00A04FE0"/>
    <w:rsid w:val="00A05AA8"/>
    <w:rsid w:val="00A06311"/>
    <w:rsid w:val="00A06894"/>
    <w:rsid w:val="00A10BA4"/>
    <w:rsid w:val="00A11578"/>
    <w:rsid w:val="00A21944"/>
    <w:rsid w:val="00A23D0E"/>
    <w:rsid w:val="00A32130"/>
    <w:rsid w:val="00A32748"/>
    <w:rsid w:val="00A328C3"/>
    <w:rsid w:val="00A32C45"/>
    <w:rsid w:val="00A32D10"/>
    <w:rsid w:val="00A32F5A"/>
    <w:rsid w:val="00A352A5"/>
    <w:rsid w:val="00A36EBF"/>
    <w:rsid w:val="00A407A3"/>
    <w:rsid w:val="00A436A6"/>
    <w:rsid w:val="00A43A34"/>
    <w:rsid w:val="00A450C9"/>
    <w:rsid w:val="00A46BC3"/>
    <w:rsid w:val="00A5090F"/>
    <w:rsid w:val="00A50917"/>
    <w:rsid w:val="00A51B5E"/>
    <w:rsid w:val="00A525B6"/>
    <w:rsid w:val="00A526A8"/>
    <w:rsid w:val="00A5744E"/>
    <w:rsid w:val="00A575D7"/>
    <w:rsid w:val="00A60485"/>
    <w:rsid w:val="00A618DD"/>
    <w:rsid w:val="00A62398"/>
    <w:rsid w:val="00A62F64"/>
    <w:rsid w:val="00A637EB"/>
    <w:rsid w:val="00A64DE9"/>
    <w:rsid w:val="00A64F8A"/>
    <w:rsid w:val="00A6530B"/>
    <w:rsid w:val="00A6625D"/>
    <w:rsid w:val="00A679D8"/>
    <w:rsid w:val="00A756E5"/>
    <w:rsid w:val="00A76A66"/>
    <w:rsid w:val="00A77204"/>
    <w:rsid w:val="00A77C91"/>
    <w:rsid w:val="00A800EE"/>
    <w:rsid w:val="00A81D8A"/>
    <w:rsid w:val="00A81E5B"/>
    <w:rsid w:val="00A82FF4"/>
    <w:rsid w:val="00A8672B"/>
    <w:rsid w:val="00A86867"/>
    <w:rsid w:val="00A9017F"/>
    <w:rsid w:val="00A90656"/>
    <w:rsid w:val="00A908E9"/>
    <w:rsid w:val="00A92D62"/>
    <w:rsid w:val="00A92FC4"/>
    <w:rsid w:val="00A93D39"/>
    <w:rsid w:val="00A9633F"/>
    <w:rsid w:val="00A963FB"/>
    <w:rsid w:val="00AA0184"/>
    <w:rsid w:val="00AA18AD"/>
    <w:rsid w:val="00AA24C7"/>
    <w:rsid w:val="00AA2DDE"/>
    <w:rsid w:val="00AB1497"/>
    <w:rsid w:val="00AB50DF"/>
    <w:rsid w:val="00AB5EEC"/>
    <w:rsid w:val="00AB6681"/>
    <w:rsid w:val="00AC0945"/>
    <w:rsid w:val="00AC1957"/>
    <w:rsid w:val="00AC1C6B"/>
    <w:rsid w:val="00AC372A"/>
    <w:rsid w:val="00AC48DC"/>
    <w:rsid w:val="00AC4E67"/>
    <w:rsid w:val="00AC5951"/>
    <w:rsid w:val="00AC599C"/>
    <w:rsid w:val="00AD0266"/>
    <w:rsid w:val="00AD159D"/>
    <w:rsid w:val="00AD1E04"/>
    <w:rsid w:val="00AD3461"/>
    <w:rsid w:val="00AD3F75"/>
    <w:rsid w:val="00AD427D"/>
    <w:rsid w:val="00AD5082"/>
    <w:rsid w:val="00AD6807"/>
    <w:rsid w:val="00AE22AC"/>
    <w:rsid w:val="00AE591A"/>
    <w:rsid w:val="00AE60CA"/>
    <w:rsid w:val="00AE6150"/>
    <w:rsid w:val="00AE7C34"/>
    <w:rsid w:val="00AF07C5"/>
    <w:rsid w:val="00AF1183"/>
    <w:rsid w:val="00AF16AB"/>
    <w:rsid w:val="00AF3629"/>
    <w:rsid w:val="00AF4F92"/>
    <w:rsid w:val="00AF58C4"/>
    <w:rsid w:val="00B0072A"/>
    <w:rsid w:val="00B00BD1"/>
    <w:rsid w:val="00B0109C"/>
    <w:rsid w:val="00B04CE6"/>
    <w:rsid w:val="00B05866"/>
    <w:rsid w:val="00B06B64"/>
    <w:rsid w:val="00B07282"/>
    <w:rsid w:val="00B10B21"/>
    <w:rsid w:val="00B11787"/>
    <w:rsid w:val="00B20773"/>
    <w:rsid w:val="00B20D06"/>
    <w:rsid w:val="00B21A5D"/>
    <w:rsid w:val="00B23E20"/>
    <w:rsid w:val="00B24C6A"/>
    <w:rsid w:val="00B2607A"/>
    <w:rsid w:val="00B260E6"/>
    <w:rsid w:val="00B26CFE"/>
    <w:rsid w:val="00B27D56"/>
    <w:rsid w:val="00B31C27"/>
    <w:rsid w:val="00B31CC3"/>
    <w:rsid w:val="00B324CB"/>
    <w:rsid w:val="00B32B5F"/>
    <w:rsid w:val="00B33C44"/>
    <w:rsid w:val="00B34475"/>
    <w:rsid w:val="00B35077"/>
    <w:rsid w:val="00B36E2E"/>
    <w:rsid w:val="00B36FE1"/>
    <w:rsid w:val="00B416EA"/>
    <w:rsid w:val="00B42314"/>
    <w:rsid w:val="00B45140"/>
    <w:rsid w:val="00B5330A"/>
    <w:rsid w:val="00B539F4"/>
    <w:rsid w:val="00B54083"/>
    <w:rsid w:val="00B541DD"/>
    <w:rsid w:val="00B5797D"/>
    <w:rsid w:val="00B57C10"/>
    <w:rsid w:val="00B625BF"/>
    <w:rsid w:val="00B633B6"/>
    <w:rsid w:val="00B6484B"/>
    <w:rsid w:val="00B64856"/>
    <w:rsid w:val="00B65155"/>
    <w:rsid w:val="00B66919"/>
    <w:rsid w:val="00B66FB1"/>
    <w:rsid w:val="00B67387"/>
    <w:rsid w:val="00B721F4"/>
    <w:rsid w:val="00B74248"/>
    <w:rsid w:val="00B74C0E"/>
    <w:rsid w:val="00B7518B"/>
    <w:rsid w:val="00B823F0"/>
    <w:rsid w:val="00B93A0D"/>
    <w:rsid w:val="00B93F03"/>
    <w:rsid w:val="00B93F62"/>
    <w:rsid w:val="00B9617F"/>
    <w:rsid w:val="00B97727"/>
    <w:rsid w:val="00B97E55"/>
    <w:rsid w:val="00BA01FD"/>
    <w:rsid w:val="00BA0671"/>
    <w:rsid w:val="00BA1377"/>
    <w:rsid w:val="00BA1A4C"/>
    <w:rsid w:val="00BA2491"/>
    <w:rsid w:val="00BA5251"/>
    <w:rsid w:val="00BA6A2E"/>
    <w:rsid w:val="00BA7021"/>
    <w:rsid w:val="00BA7639"/>
    <w:rsid w:val="00BA7E08"/>
    <w:rsid w:val="00BB0EF9"/>
    <w:rsid w:val="00BB1B53"/>
    <w:rsid w:val="00BB59EB"/>
    <w:rsid w:val="00BB6F41"/>
    <w:rsid w:val="00BB7A02"/>
    <w:rsid w:val="00BC0B85"/>
    <w:rsid w:val="00BC1077"/>
    <w:rsid w:val="00BC376D"/>
    <w:rsid w:val="00BC3C1F"/>
    <w:rsid w:val="00BC57EA"/>
    <w:rsid w:val="00BC69AD"/>
    <w:rsid w:val="00BD0D6A"/>
    <w:rsid w:val="00BD19A1"/>
    <w:rsid w:val="00BD23E4"/>
    <w:rsid w:val="00BD3EB3"/>
    <w:rsid w:val="00BD6F0B"/>
    <w:rsid w:val="00BE03CA"/>
    <w:rsid w:val="00BE0E91"/>
    <w:rsid w:val="00BE19F7"/>
    <w:rsid w:val="00BE1D2E"/>
    <w:rsid w:val="00BE285B"/>
    <w:rsid w:val="00BE2E6A"/>
    <w:rsid w:val="00BE38DF"/>
    <w:rsid w:val="00BE53A2"/>
    <w:rsid w:val="00BE53DD"/>
    <w:rsid w:val="00BE67A1"/>
    <w:rsid w:val="00BE6ED5"/>
    <w:rsid w:val="00BE7891"/>
    <w:rsid w:val="00BF07BE"/>
    <w:rsid w:val="00BF228C"/>
    <w:rsid w:val="00BF2D14"/>
    <w:rsid w:val="00BF3282"/>
    <w:rsid w:val="00BF402E"/>
    <w:rsid w:val="00BF4F1C"/>
    <w:rsid w:val="00BF5A97"/>
    <w:rsid w:val="00BF622D"/>
    <w:rsid w:val="00C02901"/>
    <w:rsid w:val="00C041C2"/>
    <w:rsid w:val="00C04B78"/>
    <w:rsid w:val="00C04E0E"/>
    <w:rsid w:val="00C066FF"/>
    <w:rsid w:val="00C103B6"/>
    <w:rsid w:val="00C10961"/>
    <w:rsid w:val="00C1242B"/>
    <w:rsid w:val="00C14C89"/>
    <w:rsid w:val="00C14EBA"/>
    <w:rsid w:val="00C16181"/>
    <w:rsid w:val="00C17103"/>
    <w:rsid w:val="00C20AB1"/>
    <w:rsid w:val="00C21B7B"/>
    <w:rsid w:val="00C22C46"/>
    <w:rsid w:val="00C22D42"/>
    <w:rsid w:val="00C25266"/>
    <w:rsid w:val="00C25342"/>
    <w:rsid w:val="00C26B5C"/>
    <w:rsid w:val="00C2742B"/>
    <w:rsid w:val="00C27DC0"/>
    <w:rsid w:val="00C32F6B"/>
    <w:rsid w:val="00C33A47"/>
    <w:rsid w:val="00C33D25"/>
    <w:rsid w:val="00C35FB4"/>
    <w:rsid w:val="00C368B1"/>
    <w:rsid w:val="00C372D1"/>
    <w:rsid w:val="00C373BC"/>
    <w:rsid w:val="00C37986"/>
    <w:rsid w:val="00C41740"/>
    <w:rsid w:val="00C45629"/>
    <w:rsid w:val="00C46F52"/>
    <w:rsid w:val="00C50A35"/>
    <w:rsid w:val="00C50ACA"/>
    <w:rsid w:val="00C53A93"/>
    <w:rsid w:val="00C547A5"/>
    <w:rsid w:val="00C558F6"/>
    <w:rsid w:val="00C604B0"/>
    <w:rsid w:val="00C61D75"/>
    <w:rsid w:val="00C626A6"/>
    <w:rsid w:val="00C63004"/>
    <w:rsid w:val="00C6441B"/>
    <w:rsid w:val="00C650FB"/>
    <w:rsid w:val="00C65CE2"/>
    <w:rsid w:val="00C6770D"/>
    <w:rsid w:val="00C67EFF"/>
    <w:rsid w:val="00C71D0A"/>
    <w:rsid w:val="00C7286C"/>
    <w:rsid w:val="00C7559E"/>
    <w:rsid w:val="00C76B2C"/>
    <w:rsid w:val="00C77B08"/>
    <w:rsid w:val="00C77BCD"/>
    <w:rsid w:val="00C80636"/>
    <w:rsid w:val="00C813D2"/>
    <w:rsid w:val="00C815A8"/>
    <w:rsid w:val="00C81669"/>
    <w:rsid w:val="00C81984"/>
    <w:rsid w:val="00C8280C"/>
    <w:rsid w:val="00C82E5C"/>
    <w:rsid w:val="00C83849"/>
    <w:rsid w:val="00C86C04"/>
    <w:rsid w:val="00C91E25"/>
    <w:rsid w:val="00C92841"/>
    <w:rsid w:val="00C9444D"/>
    <w:rsid w:val="00C965AF"/>
    <w:rsid w:val="00C96CC5"/>
    <w:rsid w:val="00CA0605"/>
    <w:rsid w:val="00CA08CA"/>
    <w:rsid w:val="00CA3538"/>
    <w:rsid w:val="00CA3E68"/>
    <w:rsid w:val="00CA6E47"/>
    <w:rsid w:val="00CB05B3"/>
    <w:rsid w:val="00CB0E8A"/>
    <w:rsid w:val="00CB17C3"/>
    <w:rsid w:val="00CB6DAC"/>
    <w:rsid w:val="00CB7BF1"/>
    <w:rsid w:val="00CC01F0"/>
    <w:rsid w:val="00CC0C30"/>
    <w:rsid w:val="00CC13C5"/>
    <w:rsid w:val="00CC148A"/>
    <w:rsid w:val="00CC5C2A"/>
    <w:rsid w:val="00CC713C"/>
    <w:rsid w:val="00CC7C8F"/>
    <w:rsid w:val="00CD1F82"/>
    <w:rsid w:val="00CD24FD"/>
    <w:rsid w:val="00CD2620"/>
    <w:rsid w:val="00CD413D"/>
    <w:rsid w:val="00CE1599"/>
    <w:rsid w:val="00CE1775"/>
    <w:rsid w:val="00CE291B"/>
    <w:rsid w:val="00CE2F0F"/>
    <w:rsid w:val="00CE4989"/>
    <w:rsid w:val="00CE7227"/>
    <w:rsid w:val="00CE7505"/>
    <w:rsid w:val="00CF0A93"/>
    <w:rsid w:val="00CF2BC8"/>
    <w:rsid w:val="00CF2C9E"/>
    <w:rsid w:val="00CF2D84"/>
    <w:rsid w:val="00CF3D1F"/>
    <w:rsid w:val="00D00BE0"/>
    <w:rsid w:val="00D02437"/>
    <w:rsid w:val="00D031D1"/>
    <w:rsid w:val="00D032A2"/>
    <w:rsid w:val="00D0536F"/>
    <w:rsid w:val="00D117B7"/>
    <w:rsid w:val="00D11CDD"/>
    <w:rsid w:val="00D14E34"/>
    <w:rsid w:val="00D1562F"/>
    <w:rsid w:val="00D214A4"/>
    <w:rsid w:val="00D300C8"/>
    <w:rsid w:val="00D30B9A"/>
    <w:rsid w:val="00D30EBF"/>
    <w:rsid w:val="00D32C01"/>
    <w:rsid w:val="00D33D50"/>
    <w:rsid w:val="00D36BC5"/>
    <w:rsid w:val="00D37A8E"/>
    <w:rsid w:val="00D41FC2"/>
    <w:rsid w:val="00D42A74"/>
    <w:rsid w:val="00D43D28"/>
    <w:rsid w:val="00D444ED"/>
    <w:rsid w:val="00D44B9A"/>
    <w:rsid w:val="00D450E6"/>
    <w:rsid w:val="00D46179"/>
    <w:rsid w:val="00D47553"/>
    <w:rsid w:val="00D47761"/>
    <w:rsid w:val="00D5162E"/>
    <w:rsid w:val="00D534A5"/>
    <w:rsid w:val="00D53CBA"/>
    <w:rsid w:val="00D5490B"/>
    <w:rsid w:val="00D55653"/>
    <w:rsid w:val="00D603F8"/>
    <w:rsid w:val="00D61ABC"/>
    <w:rsid w:val="00D62311"/>
    <w:rsid w:val="00D62F59"/>
    <w:rsid w:val="00D65FC5"/>
    <w:rsid w:val="00D666CB"/>
    <w:rsid w:val="00D666E4"/>
    <w:rsid w:val="00D667B8"/>
    <w:rsid w:val="00D717D3"/>
    <w:rsid w:val="00D72329"/>
    <w:rsid w:val="00D753F4"/>
    <w:rsid w:val="00D75606"/>
    <w:rsid w:val="00D81E72"/>
    <w:rsid w:val="00D84CD4"/>
    <w:rsid w:val="00D8636A"/>
    <w:rsid w:val="00D91343"/>
    <w:rsid w:val="00D9658E"/>
    <w:rsid w:val="00D97EA6"/>
    <w:rsid w:val="00DA2225"/>
    <w:rsid w:val="00DA5DA4"/>
    <w:rsid w:val="00DA6B5A"/>
    <w:rsid w:val="00DB3189"/>
    <w:rsid w:val="00DB41F1"/>
    <w:rsid w:val="00DB433E"/>
    <w:rsid w:val="00DB45EF"/>
    <w:rsid w:val="00DB5373"/>
    <w:rsid w:val="00DB68D0"/>
    <w:rsid w:val="00DC177C"/>
    <w:rsid w:val="00DC2041"/>
    <w:rsid w:val="00DC4698"/>
    <w:rsid w:val="00DC5C1E"/>
    <w:rsid w:val="00DC7D00"/>
    <w:rsid w:val="00DD3419"/>
    <w:rsid w:val="00DD4102"/>
    <w:rsid w:val="00DD750B"/>
    <w:rsid w:val="00DE01B5"/>
    <w:rsid w:val="00DE0AE4"/>
    <w:rsid w:val="00DE1898"/>
    <w:rsid w:val="00DE1DA1"/>
    <w:rsid w:val="00DE20F7"/>
    <w:rsid w:val="00DE2EA2"/>
    <w:rsid w:val="00DE4566"/>
    <w:rsid w:val="00DE5867"/>
    <w:rsid w:val="00DE6CDA"/>
    <w:rsid w:val="00DF2996"/>
    <w:rsid w:val="00DF42AA"/>
    <w:rsid w:val="00DF4C3B"/>
    <w:rsid w:val="00DF5080"/>
    <w:rsid w:val="00DF7C88"/>
    <w:rsid w:val="00E00152"/>
    <w:rsid w:val="00E007C0"/>
    <w:rsid w:val="00E01394"/>
    <w:rsid w:val="00E01BA7"/>
    <w:rsid w:val="00E039EF"/>
    <w:rsid w:val="00E04EC5"/>
    <w:rsid w:val="00E050D0"/>
    <w:rsid w:val="00E069B0"/>
    <w:rsid w:val="00E102EC"/>
    <w:rsid w:val="00E1390D"/>
    <w:rsid w:val="00E13D68"/>
    <w:rsid w:val="00E13F40"/>
    <w:rsid w:val="00E140C6"/>
    <w:rsid w:val="00E14543"/>
    <w:rsid w:val="00E15455"/>
    <w:rsid w:val="00E15796"/>
    <w:rsid w:val="00E169B1"/>
    <w:rsid w:val="00E16AB2"/>
    <w:rsid w:val="00E178CB"/>
    <w:rsid w:val="00E17BA5"/>
    <w:rsid w:val="00E20E1E"/>
    <w:rsid w:val="00E22545"/>
    <w:rsid w:val="00E23874"/>
    <w:rsid w:val="00E2388B"/>
    <w:rsid w:val="00E256DF"/>
    <w:rsid w:val="00E25A8E"/>
    <w:rsid w:val="00E27F88"/>
    <w:rsid w:val="00E30B7D"/>
    <w:rsid w:val="00E3163C"/>
    <w:rsid w:val="00E33B74"/>
    <w:rsid w:val="00E35B47"/>
    <w:rsid w:val="00E35BDF"/>
    <w:rsid w:val="00E36183"/>
    <w:rsid w:val="00E361DA"/>
    <w:rsid w:val="00E364D5"/>
    <w:rsid w:val="00E37B6A"/>
    <w:rsid w:val="00E37C77"/>
    <w:rsid w:val="00E40818"/>
    <w:rsid w:val="00E411C7"/>
    <w:rsid w:val="00E41B8E"/>
    <w:rsid w:val="00E420AC"/>
    <w:rsid w:val="00E4498B"/>
    <w:rsid w:val="00E45DA4"/>
    <w:rsid w:val="00E47492"/>
    <w:rsid w:val="00E53ACC"/>
    <w:rsid w:val="00E547EF"/>
    <w:rsid w:val="00E567F5"/>
    <w:rsid w:val="00E56D53"/>
    <w:rsid w:val="00E57585"/>
    <w:rsid w:val="00E605FD"/>
    <w:rsid w:val="00E6261B"/>
    <w:rsid w:val="00E63319"/>
    <w:rsid w:val="00E64667"/>
    <w:rsid w:val="00E64AA7"/>
    <w:rsid w:val="00E6535D"/>
    <w:rsid w:val="00E6588E"/>
    <w:rsid w:val="00E6642A"/>
    <w:rsid w:val="00E66FB8"/>
    <w:rsid w:val="00E700D5"/>
    <w:rsid w:val="00E7181F"/>
    <w:rsid w:val="00E71CDD"/>
    <w:rsid w:val="00E74457"/>
    <w:rsid w:val="00E753DE"/>
    <w:rsid w:val="00E7738E"/>
    <w:rsid w:val="00E80D91"/>
    <w:rsid w:val="00E820CE"/>
    <w:rsid w:val="00E82F20"/>
    <w:rsid w:val="00E83D96"/>
    <w:rsid w:val="00E8435D"/>
    <w:rsid w:val="00E855B4"/>
    <w:rsid w:val="00E85943"/>
    <w:rsid w:val="00E85D41"/>
    <w:rsid w:val="00E8651F"/>
    <w:rsid w:val="00E87B4D"/>
    <w:rsid w:val="00E910ED"/>
    <w:rsid w:val="00E91276"/>
    <w:rsid w:val="00E91816"/>
    <w:rsid w:val="00E9292B"/>
    <w:rsid w:val="00E93C38"/>
    <w:rsid w:val="00E96CB1"/>
    <w:rsid w:val="00EA0502"/>
    <w:rsid w:val="00EA07D4"/>
    <w:rsid w:val="00EA319E"/>
    <w:rsid w:val="00EA400A"/>
    <w:rsid w:val="00EA52BC"/>
    <w:rsid w:val="00EA5AFF"/>
    <w:rsid w:val="00EA62A2"/>
    <w:rsid w:val="00EB4815"/>
    <w:rsid w:val="00EB5443"/>
    <w:rsid w:val="00EB5DDC"/>
    <w:rsid w:val="00EB7BB1"/>
    <w:rsid w:val="00EC1AD6"/>
    <w:rsid w:val="00EC2628"/>
    <w:rsid w:val="00EC30AB"/>
    <w:rsid w:val="00EC41C2"/>
    <w:rsid w:val="00EC694C"/>
    <w:rsid w:val="00EC754B"/>
    <w:rsid w:val="00ED1BB8"/>
    <w:rsid w:val="00ED2593"/>
    <w:rsid w:val="00ED289A"/>
    <w:rsid w:val="00ED4C29"/>
    <w:rsid w:val="00EE0088"/>
    <w:rsid w:val="00EE0989"/>
    <w:rsid w:val="00EE0EED"/>
    <w:rsid w:val="00EE10B0"/>
    <w:rsid w:val="00EE1726"/>
    <w:rsid w:val="00EE4C3D"/>
    <w:rsid w:val="00EE6136"/>
    <w:rsid w:val="00EE7A74"/>
    <w:rsid w:val="00EF0654"/>
    <w:rsid w:val="00EF17A8"/>
    <w:rsid w:val="00EF3646"/>
    <w:rsid w:val="00EF4288"/>
    <w:rsid w:val="00EF5C6D"/>
    <w:rsid w:val="00EF61B7"/>
    <w:rsid w:val="00F03AB5"/>
    <w:rsid w:val="00F04DC9"/>
    <w:rsid w:val="00F06143"/>
    <w:rsid w:val="00F070FE"/>
    <w:rsid w:val="00F0789B"/>
    <w:rsid w:val="00F07EC4"/>
    <w:rsid w:val="00F1431C"/>
    <w:rsid w:val="00F148A4"/>
    <w:rsid w:val="00F14D16"/>
    <w:rsid w:val="00F160F8"/>
    <w:rsid w:val="00F166F6"/>
    <w:rsid w:val="00F169B5"/>
    <w:rsid w:val="00F23202"/>
    <w:rsid w:val="00F243BB"/>
    <w:rsid w:val="00F24A4D"/>
    <w:rsid w:val="00F24BB5"/>
    <w:rsid w:val="00F25CA1"/>
    <w:rsid w:val="00F268B2"/>
    <w:rsid w:val="00F30709"/>
    <w:rsid w:val="00F30CA8"/>
    <w:rsid w:val="00F317EA"/>
    <w:rsid w:val="00F32C88"/>
    <w:rsid w:val="00F33C50"/>
    <w:rsid w:val="00F34ED9"/>
    <w:rsid w:val="00F35BE1"/>
    <w:rsid w:val="00F37476"/>
    <w:rsid w:val="00F40975"/>
    <w:rsid w:val="00F42C1F"/>
    <w:rsid w:val="00F44A59"/>
    <w:rsid w:val="00F44B78"/>
    <w:rsid w:val="00F44CAB"/>
    <w:rsid w:val="00F4565B"/>
    <w:rsid w:val="00F45670"/>
    <w:rsid w:val="00F457BC"/>
    <w:rsid w:val="00F505C9"/>
    <w:rsid w:val="00F52236"/>
    <w:rsid w:val="00F5553E"/>
    <w:rsid w:val="00F55AB7"/>
    <w:rsid w:val="00F568E1"/>
    <w:rsid w:val="00F57644"/>
    <w:rsid w:val="00F60502"/>
    <w:rsid w:val="00F6107B"/>
    <w:rsid w:val="00F62FFB"/>
    <w:rsid w:val="00F643C1"/>
    <w:rsid w:val="00F65C02"/>
    <w:rsid w:val="00F6630F"/>
    <w:rsid w:val="00F706D0"/>
    <w:rsid w:val="00F72207"/>
    <w:rsid w:val="00F7296D"/>
    <w:rsid w:val="00F72D96"/>
    <w:rsid w:val="00F7384B"/>
    <w:rsid w:val="00F74F13"/>
    <w:rsid w:val="00F75E61"/>
    <w:rsid w:val="00F7601E"/>
    <w:rsid w:val="00F76059"/>
    <w:rsid w:val="00F76167"/>
    <w:rsid w:val="00F764A0"/>
    <w:rsid w:val="00F8238E"/>
    <w:rsid w:val="00F82720"/>
    <w:rsid w:val="00F828BA"/>
    <w:rsid w:val="00F83736"/>
    <w:rsid w:val="00F83A81"/>
    <w:rsid w:val="00F85486"/>
    <w:rsid w:val="00F87399"/>
    <w:rsid w:val="00F9088A"/>
    <w:rsid w:val="00F90DB7"/>
    <w:rsid w:val="00F91E4A"/>
    <w:rsid w:val="00F9322A"/>
    <w:rsid w:val="00F93F7F"/>
    <w:rsid w:val="00F94C0F"/>
    <w:rsid w:val="00F94DD2"/>
    <w:rsid w:val="00F967EB"/>
    <w:rsid w:val="00F97262"/>
    <w:rsid w:val="00FA16AC"/>
    <w:rsid w:val="00FA191A"/>
    <w:rsid w:val="00FA1F52"/>
    <w:rsid w:val="00FA277C"/>
    <w:rsid w:val="00FA6913"/>
    <w:rsid w:val="00FB1012"/>
    <w:rsid w:val="00FB36FE"/>
    <w:rsid w:val="00FB529B"/>
    <w:rsid w:val="00FB5534"/>
    <w:rsid w:val="00FC04A4"/>
    <w:rsid w:val="00FC32F3"/>
    <w:rsid w:val="00FC6129"/>
    <w:rsid w:val="00FC6F31"/>
    <w:rsid w:val="00FD1851"/>
    <w:rsid w:val="00FD2E69"/>
    <w:rsid w:val="00FD40B9"/>
    <w:rsid w:val="00FD5817"/>
    <w:rsid w:val="00FE079C"/>
    <w:rsid w:val="00FE18F4"/>
    <w:rsid w:val="00FE1B83"/>
    <w:rsid w:val="00FE26D1"/>
    <w:rsid w:val="00FE2B6B"/>
    <w:rsid w:val="00FE3CE4"/>
    <w:rsid w:val="00FE53D3"/>
    <w:rsid w:val="00FE5DB0"/>
    <w:rsid w:val="00FE64F4"/>
    <w:rsid w:val="00FE7677"/>
    <w:rsid w:val="00FE7B4A"/>
    <w:rsid w:val="00FF2149"/>
    <w:rsid w:val="00FF27FF"/>
    <w:rsid w:val="00FF2840"/>
    <w:rsid w:val="00FF3B4F"/>
    <w:rsid w:val="00FF4398"/>
    <w:rsid w:val="00FF57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74BA8"/>
  <w15:docId w15:val="{3C91DFBA-19A6-4AF4-A0DE-76B3A1B5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942"/>
  </w:style>
  <w:style w:type="paragraph" w:styleId="Ttulo1">
    <w:name w:val="heading 1"/>
    <w:basedOn w:val="Normal"/>
    <w:next w:val="Normal"/>
    <w:link w:val="Ttulo1Car"/>
    <w:uiPriority w:val="9"/>
    <w:qFormat/>
    <w:rsid w:val="00F94C0F"/>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Ttulo2">
    <w:name w:val="heading 2"/>
    <w:basedOn w:val="Normal"/>
    <w:next w:val="Normal"/>
    <w:link w:val="Ttulo2Car"/>
    <w:uiPriority w:val="9"/>
    <w:qFormat/>
    <w:rsid w:val="004E3956"/>
    <w:pPr>
      <w:keepNext/>
      <w:spacing w:after="0" w:line="240" w:lineRule="auto"/>
      <w:jc w:val="center"/>
      <w:outlineLvl w:val="1"/>
    </w:pPr>
    <w:rPr>
      <w:rFonts w:ascii="Arial" w:eastAsia="Times New Roman" w:hAnsi="Arial" w:cs="Arial"/>
      <w:b/>
      <w:bCs/>
      <w:sz w:val="20"/>
      <w:szCs w:val="20"/>
      <w:lang w:val="es-ES" w:eastAsia="es-ES"/>
    </w:rPr>
  </w:style>
  <w:style w:type="paragraph" w:styleId="Ttulo3">
    <w:name w:val="heading 3"/>
    <w:basedOn w:val="Normal"/>
    <w:next w:val="Normal"/>
    <w:link w:val="Ttulo3Car"/>
    <w:uiPriority w:val="9"/>
    <w:semiHidden/>
    <w:unhideWhenUsed/>
    <w:qFormat/>
    <w:rsid w:val="00F94C0F"/>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F94C0F"/>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F94C0F"/>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F94C0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F94C0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F94C0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F94C0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NBV Parrafo1,Parrafo 1,Lista multicolor - Énfasis 11,Lista vistosa - Énfasis 11,Cuadrícula media 1 - Énfasis 21,List Paragraph-Thesis"/>
    <w:basedOn w:val="Normal"/>
    <w:link w:val="PrrafodelistaCar"/>
    <w:uiPriority w:val="34"/>
    <w:qFormat/>
    <w:rsid w:val="009E5942"/>
    <w:pPr>
      <w:spacing w:after="200" w:line="276" w:lineRule="auto"/>
      <w:ind w:left="720"/>
      <w:contextualSpacing/>
    </w:pPr>
  </w:style>
  <w:style w:type="paragraph" w:styleId="Encabezado">
    <w:name w:val="header"/>
    <w:basedOn w:val="Normal"/>
    <w:link w:val="EncabezadoCar"/>
    <w:uiPriority w:val="99"/>
    <w:unhideWhenUsed/>
    <w:rsid w:val="009E59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5942"/>
  </w:style>
  <w:style w:type="paragraph" w:styleId="Sinespaciado">
    <w:name w:val="No Spacing"/>
    <w:uiPriority w:val="1"/>
    <w:qFormat/>
    <w:rsid w:val="009E5942"/>
    <w:pPr>
      <w:spacing w:after="0" w:line="240" w:lineRule="auto"/>
    </w:pPr>
  </w:style>
  <w:style w:type="paragraph" w:styleId="Piedepgina">
    <w:name w:val="footer"/>
    <w:basedOn w:val="Normal"/>
    <w:link w:val="PiedepginaCar"/>
    <w:uiPriority w:val="99"/>
    <w:unhideWhenUsed/>
    <w:rsid w:val="009E59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5942"/>
  </w:style>
  <w:style w:type="table" w:styleId="Tablaconcuadrcula">
    <w:name w:val="Table Grid"/>
    <w:basedOn w:val="Tablanormal"/>
    <w:uiPriority w:val="39"/>
    <w:rsid w:val="00627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5C4881"/>
    <w:pPr>
      <w:spacing w:after="0" w:line="240" w:lineRule="auto"/>
      <w:ind w:left="709" w:hanging="710"/>
      <w:jc w:val="both"/>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5C4881"/>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58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5866"/>
    <w:rPr>
      <w:rFonts w:ascii="Tahoma" w:hAnsi="Tahoma" w:cs="Tahoma"/>
      <w:sz w:val="16"/>
      <w:szCs w:val="16"/>
    </w:rPr>
  </w:style>
  <w:style w:type="character" w:styleId="Hipervnculo">
    <w:name w:val="Hyperlink"/>
    <w:basedOn w:val="Fuentedeprrafopredeter"/>
    <w:uiPriority w:val="99"/>
    <w:unhideWhenUsed/>
    <w:rsid w:val="00B05866"/>
    <w:rPr>
      <w:color w:val="0563C1" w:themeColor="hyperlink"/>
      <w:u w:val="single"/>
    </w:rPr>
  </w:style>
  <w:style w:type="paragraph" w:styleId="Lista2">
    <w:name w:val="List 2"/>
    <w:basedOn w:val="Normal"/>
    <w:uiPriority w:val="99"/>
    <w:unhideWhenUsed/>
    <w:rsid w:val="00B05866"/>
    <w:pPr>
      <w:spacing w:after="200" w:line="276" w:lineRule="auto"/>
      <w:ind w:left="566" w:hanging="283"/>
      <w:contextualSpacing/>
    </w:pPr>
  </w:style>
  <w:style w:type="paragraph" w:styleId="Listaconvietas2">
    <w:name w:val="List Bullet 2"/>
    <w:basedOn w:val="Normal"/>
    <w:uiPriority w:val="99"/>
    <w:unhideWhenUsed/>
    <w:rsid w:val="00B05866"/>
    <w:pPr>
      <w:numPr>
        <w:numId w:val="1"/>
      </w:numPr>
      <w:spacing w:after="200" w:line="276" w:lineRule="auto"/>
      <w:contextualSpacing/>
    </w:pPr>
  </w:style>
  <w:style w:type="paragraph" w:styleId="Textoindependienteprimerasangra2">
    <w:name w:val="Body Text First Indent 2"/>
    <w:basedOn w:val="Sangradetextonormal"/>
    <w:link w:val="Textoindependienteprimerasangra2Car"/>
    <w:uiPriority w:val="99"/>
    <w:unhideWhenUsed/>
    <w:rsid w:val="00B05866"/>
    <w:pPr>
      <w:spacing w:after="200" w:line="276" w:lineRule="auto"/>
      <w:ind w:left="360" w:firstLine="360"/>
      <w:jc w:val="left"/>
    </w:pPr>
    <w:rPr>
      <w:rFonts w:asciiTheme="minorHAnsi" w:eastAsiaTheme="minorHAnsi" w:hAnsiTheme="minorHAnsi" w:cstheme="minorBidi"/>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B05866"/>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rsid w:val="00B05866"/>
    <w:pPr>
      <w:spacing w:after="120" w:line="240" w:lineRule="auto"/>
      <w:jc w:val="both"/>
    </w:pPr>
    <w:rPr>
      <w:rFonts w:ascii="Helv" w:eastAsia="Calibri" w:hAnsi="Helv" w:cs="Times New Roman"/>
      <w:szCs w:val="20"/>
      <w:lang w:val="es-ES_tradnl" w:eastAsia="es-ES"/>
    </w:rPr>
  </w:style>
  <w:style w:type="character" w:customStyle="1" w:styleId="TextoindependienteCar">
    <w:name w:val="Texto independiente Car"/>
    <w:basedOn w:val="Fuentedeprrafopredeter"/>
    <w:link w:val="Textoindependiente"/>
    <w:uiPriority w:val="99"/>
    <w:rsid w:val="00B05866"/>
    <w:rPr>
      <w:rFonts w:ascii="Helv" w:eastAsia="Calibri" w:hAnsi="Helv" w:cs="Times New Roman"/>
      <w:szCs w:val="20"/>
      <w:lang w:val="es-ES_tradnl" w:eastAsia="es-ES"/>
    </w:rPr>
  </w:style>
  <w:style w:type="paragraph" w:styleId="Textoindependiente3">
    <w:name w:val="Body Text 3"/>
    <w:basedOn w:val="Normal"/>
    <w:link w:val="Textoindependiente3Car"/>
    <w:uiPriority w:val="99"/>
    <w:rsid w:val="00B05866"/>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rsid w:val="00B05866"/>
    <w:rPr>
      <w:rFonts w:ascii="Times New Roman" w:eastAsia="Times New Roman" w:hAnsi="Times New Roman" w:cs="Times New Roman"/>
      <w:sz w:val="16"/>
      <w:szCs w:val="16"/>
      <w:lang w:eastAsia="es-ES"/>
    </w:rPr>
  </w:style>
  <w:style w:type="paragraph" w:customStyle="1" w:styleId="Default">
    <w:name w:val="Default"/>
    <w:rsid w:val="00B05866"/>
    <w:pPr>
      <w:autoSpaceDE w:val="0"/>
      <w:autoSpaceDN w:val="0"/>
      <w:adjustRightInd w:val="0"/>
      <w:spacing w:after="0" w:line="240" w:lineRule="auto"/>
    </w:pPr>
    <w:rPr>
      <w:rFonts w:ascii="Arial" w:hAnsi="Arial" w:cs="Arial"/>
      <w:color w:val="000000"/>
      <w:sz w:val="24"/>
      <w:szCs w:val="24"/>
    </w:rPr>
  </w:style>
  <w:style w:type="paragraph" w:customStyle="1" w:styleId="Cuerpo">
    <w:name w:val="Cuerpo"/>
    <w:rsid w:val="00B05866"/>
    <w:pPr>
      <w:pBdr>
        <w:top w:val="nil"/>
        <w:left w:val="nil"/>
        <w:bottom w:val="nil"/>
        <w:right w:val="nil"/>
        <w:between w:val="nil"/>
        <w:bar w:val="nil"/>
      </w:pBdr>
      <w:suppressAutoHyphens/>
      <w:spacing w:after="180" w:line="312" w:lineRule="auto"/>
    </w:pPr>
    <w:rPr>
      <w:rFonts w:ascii="Helvetica Neue Light" w:eastAsia="Helvetica Neue Light" w:hAnsi="Helvetica Neue Light" w:cs="Helvetica Neue Light"/>
      <w:color w:val="000000"/>
      <w:sz w:val="18"/>
      <w:szCs w:val="18"/>
      <w:bdr w:val="nil"/>
      <w:lang w:eastAsia="es-MX"/>
    </w:rPr>
  </w:style>
  <w:style w:type="paragraph" w:styleId="Ttulo">
    <w:name w:val="Title"/>
    <w:next w:val="Cuerpo"/>
    <w:link w:val="TtuloCar"/>
    <w:uiPriority w:val="10"/>
    <w:qFormat/>
    <w:rsid w:val="00B05866"/>
    <w:pPr>
      <w:keepNext/>
      <w:pBdr>
        <w:top w:val="nil"/>
        <w:left w:val="nil"/>
        <w:bottom w:val="nil"/>
        <w:right w:val="nil"/>
        <w:between w:val="nil"/>
        <w:bar w:val="nil"/>
      </w:pBdr>
      <w:spacing w:after="1360" w:line="240" w:lineRule="auto"/>
      <w:outlineLvl w:val="0"/>
    </w:pPr>
    <w:rPr>
      <w:rFonts w:ascii="Helvetica Neue UltraLight" w:eastAsia="Helvetica Neue UltraLight" w:hAnsi="Helvetica Neue UltraLight" w:cs="Helvetica Neue UltraLight"/>
      <w:color w:val="000000"/>
      <w:spacing w:val="38"/>
      <w:sz w:val="64"/>
      <w:szCs w:val="64"/>
      <w:bdr w:val="nil"/>
      <w:lang w:eastAsia="es-MX"/>
    </w:rPr>
  </w:style>
  <w:style w:type="character" w:customStyle="1" w:styleId="TtuloCar">
    <w:name w:val="Título Car"/>
    <w:basedOn w:val="Fuentedeprrafopredeter"/>
    <w:link w:val="Ttulo"/>
    <w:uiPriority w:val="10"/>
    <w:rsid w:val="00B05866"/>
    <w:rPr>
      <w:rFonts w:ascii="Helvetica Neue UltraLight" w:eastAsia="Helvetica Neue UltraLight" w:hAnsi="Helvetica Neue UltraLight" w:cs="Helvetica Neue UltraLight"/>
      <w:color w:val="000000"/>
      <w:spacing w:val="38"/>
      <w:sz w:val="64"/>
      <w:szCs w:val="64"/>
      <w:bdr w:val="nil"/>
      <w:lang w:eastAsia="es-MX"/>
    </w:rPr>
  </w:style>
  <w:style w:type="character" w:customStyle="1" w:styleId="Ninguno">
    <w:name w:val="Ninguno"/>
    <w:rsid w:val="00B05866"/>
    <w:rPr>
      <w:lang w:val="es-ES_tradnl"/>
    </w:rPr>
  </w:style>
  <w:style w:type="table" w:customStyle="1" w:styleId="Tablaconcuadrcula1">
    <w:name w:val="Tabla con cuadrícula1"/>
    <w:basedOn w:val="Tablanormal"/>
    <w:next w:val="Tablaconcuadrcula"/>
    <w:uiPriority w:val="59"/>
    <w:rsid w:val="00B058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058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05866"/>
    <w:rPr>
      <w:color w:val="808080"/>
    </w:rPr>
  </w:style>
  <w:style w:type="character" w:styleId="Hipervnculovisitado">
    <w:name w:val="FollowedHyperlink"/>
    <w:basedOn w:val="Fuentedeprrafopredeter"/>
    <w:uiPriority w:val="99"/>
    <w:semiHidden/>
    <w:unhideWhenUsed/>
    <w:rsid w:val="00B05866"/>
    <w:rPr>
      <w:color w:val="954F72"/>
      <w:u w:val="single"/>
    </w:rPr>
  </w:style>
  <w:style w:type="paragraph" w:customStyle="1" w:styleId="xl65">
    <w:name w:val="xl65"/>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6">
    <w:name w:val="xl66"/>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7">
    <w:name w:val="xl67"/>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8">
    <w:name w:val="xl68"/>
    <w:basedOn w:val="Normal"/>
    <w:rsid w:val="00B05866"/>
    <w:pP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9">
    <w:name w:val="xl69"/>
    <w:basedOn w:val="Normal"/>
    <w:rsid w:val="00B05866"/>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0">
    <w:name w:val="xl70"/>
    <w:basedOn w:val="Normal"/>
    <w:rsid w:val="00B0586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1">
    <w:name w:val="xl7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2">
    <w:name w:val="xl72"/>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73">
    <w:name w:val="xl73"/>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4">
    <w:name w:val="xl74"/>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5">
    <w:name w:val="xl75"/>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6">
    <w:name w:val="xl76"/>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77">
    <w:name w:val="xl77"/>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78">
    <w:name w:val="xl78"/>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9">
    <w:name w:val="xl79"/>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80">
    <w:name w:val="xl80"/>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81">
    <w:name w:val="xl8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82">
    <w:name w:val="xl82"/>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83">
    <w:name w:val="xl83"/>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84">
    <w:name w:val="xl84"/>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85">
    <w:name w:val="xl85"/>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86">
    <w:name w:val="xl86"/>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s-MX"/>
    </w:rPr>
  </w:style>
  <w:style w:type="paragraph" w:customStyle="1" w:styleId="xl87">
    <w:name w:val="xl87"/>
    <w:basedOn w:val="Normal"/>
    <w:rsid w:val="00B05866"/>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88">
    <w:name w:val="xl88"/>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89">
    <w:name w:val="xl89"/>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90">
    <w:name w:val="xl90"/>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1">
    <w:name w:val="xl91"/>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2">
    <w:name w:val="xl92"/>
    <w:basedOn w:val="Normal"/>
    <w:rsid w:val="00B058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3">
    <w:name w:val="xl93"/>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4">
    <w:name w:val="xl94"/>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95">
    <w:name w:val="xl95"/>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96">
    <w:name w:val="xl96"/>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97">
    <w:name w:val="xl97"/>
    <w:basedOn w:val="Normal"/>
    <w:rsid w:val="00B0586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8">
    <w:name w:val="xl98"/>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9">
    <w:name w:val="xl99"/>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00">
    <w:name w:val="xl100"/>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1">
    <w:name w:val="xl101"/>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2">
    <w:name w:val="xl102"/>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3">
    <w:name w:val="xl103"/>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104">
    <w:name w:val="xl104"/>
    <w:basedOn w:val="Normal"/>
    <w:rsid w:val="00B058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05">
    <w:name w:val="xl105"/>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6">
    <w:name w:val="xl106"/>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7">
    <w:name w:val="xl107"/>
    <w:basedOn w:val="Normal"/>
    <w:rsid w:val="00B0586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8">
    <w:name w:val="xl108"/>
    <w:basedOn w:val="Normal"/>
    <w:rsid w:val="00B0586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9">
    <w:name w:val="xl109"/>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0">
    <w:name w:val="xl110"/>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1">
    <w:name w:val="xl111"/>
    <w:basedOn w:val="Normal"/>
    <w:rsid w:val="00B05866"/>
    <w:pPr>
      <w:pBdr>
        <w:top w:val="single" w:sz="8" w:space="0" w:color="auto"/>
        <w:left w:val="single" w:sz="8" w:space="0" w:color="auto"/>
        <w:bottom w:val="single" w:sz="8" w:space="0" w:color="auto"/>
      </w:pBdr>
      <w:shd w:val="clear" w:color="000000" w:fill="FFF2CC"/>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112">
    <w:name w:val="xl112"/>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Arial" w:eastAsia="Times New Roman" w:hAnsi="Arial" w:cs="Arial"/>
      <w:color w:val="000000"/>
      <w:sz w:val="24"/>
      <w:szCs w:val="24"/>
      <w:lang w:eastAsia="es-MX"/>
    </w:rPr>
  </w:style>
  <w:style w:type="paragraph" w:customStyle="1" w:styleId="xl113">
    <w:name w:val="xl113"/>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14">
    <w:name w:val="xl114"/>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5">
    <w:name w:val="xl115"/>
    <w:basedOn w:val="Normal"/>
    <w:rsid w:val="00B05866"/>
    <w:pPr>
      <w:pBdr>
        <w:top w:val="single" w:sz="8" w:space="0" w:color="auto"/>
        <w:bottom w:val="single" w:sz="8"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16">
    <w:name w:val="xl116"/>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17">
    <w:name w:val="xl117"/>
    <w:basedOn w:val="Normal"/>
    <w:rsid w:val="00B05866"/>
    <w:pPr>
      <w:pBdr>
        <w:top w:val="single" w:sz="8" w:space="0" w:color="auto"/>
        <w:left w:val="single" w:sz="8" w:space="0" w:color="auto"/>
        <w:bottom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8">
    <w:name w:val="xl118"/>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119">
    <w:name w:val="xl119"/>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0">
    <w:name w:val="xl120"/>
    <w:basedOn w:val="Normal"/>
    <w:rsid w:val="00B058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1">
    <w:name w:val="xl121"/>
    <w:basedOn w:val="Normal"/>
    <w:rsid w:val="00B05866"/>
    <w:pPr>
      <w:pBdr>
        <w:top w:val="single" w:sz="8" w:space="0" w:color="auto"/>
        <w:bottom w:val="single" w:sz="8" w:space="0" w:color="auto"/>
        <w:right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2">
    <w:name w:val="xl122"/>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3">
    <w:name w:val="xl123"/>
    <w:basedOn w:val="Normal"/>
    <w:rsid w:val="00B05866"/>
    <w:pPr>
      <w:pBdr>
        <w:left w:val="single" w:sz="4" w:space="0" w:color="C0C0C0"/>
        <w:right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24">
    <w:name w:val="xl124"/>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5">
    <w:name w:val="xl125"/>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126">
    <w:name w:val="xl126"/>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27">
    <w:name w:val="xl127"/>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es-MX"/>
    </w:rPr>
  </w:style>
  <w:style w:type="paragraph" w:customStyle="1" w:styleId="xl128">
    <w:name w:val="xl128"/>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129">
    <w:name w:val="xl129"/>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30">
    <w:name w:val="xl130"/>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31">
    <w:name w:val="xl13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32">
    <w:name w:val="xl132"/>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3">
    <w:name w:val="xl133"/>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4">
    <w:name w:val="xl134"/>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35">
    <w:name w:val="xl135"/>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136">
    <w:name w:val="xl136"/>
    <w:basedOn w:val="Normal"/>
    <w:rsid w:val="00B05866"/>
    <w:pPr>
      <w:pBdr>
        <w:left w:val="single" w:sz="4" w:space="0" w:color="C0C0C0"/>
        <w:right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37">
    <w:name w:val="xl137"/>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8">
    <w:name w:val="xl138"/>
    <w:basedOn w:val="Normal"/>
    <w:rsid w:val="00B05866"/>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table" w:customStyle="1" w:styleId="Tabladelista3-nfasis31">
    <w:name w:val="Tabla de lista 3 - Énfasis 31"/>
    <w:basedOn w:val="Tablanormal"/>
    <w:uiPriority w:val="48"/>
    <w:rsid w:val="00652D0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A7">
    <w:name w:val="A7"/>
    <w:uiPriority w:val="99"/>
    <w:rsid w:val="00F1431C"/>
    <w:rPr>
      <w:rFonts w:cs="Montserrat"/>
      <w:color w:val="000000"/>
      <w:sz w:val="22"/>
      <w:szCs w:val="22"/>
    </w:rPr>
  </w:style>
  <w:style w:type="numbering" w:customStyle="1" w:styleId="WWNum1">
    <w:name w:val="WWNum1"/>
    <w:basedOn w:val="Sinlista"/>
    <w:rsid w:val="006E25AF"/>
    <w:pPr>
      <w:numPr>
        <w:numId w:val="2"/>
      </w:numPr>
    </w:pPr>
  </w:style>
  <w:style w:type="character" w:customStyle="1" w:styleId="PrrafodelistaCar">
    <w:name w:val="Párrafo de lista Car"/>
    <w:aliases w:val="CNBV Parrafo1 Car,Parrafo 1 Car,Lista multicolor - Énfasis 11 Car,Lista vistosa - Énfasis 11 Car,Cuadrícula media 1 - Énfasis 21 Car,List Paragraph-Thesis Car"/>
    <w:link w:val="Prrafodelista"/>
    <w:uiPriority w:val="34"/>
    <w:locked/>
    <w:rsid w:val="000C72B2"/>
  </w:style>
  <w:style w:type="character" w:styleId="Textoennegrita">
    <w:name w:val="Strong"/>
    <w:basedOn w:val="Fuentedeprrafopredeter"/>
    <w:uiPriority w:val="22"/>
    <w:qFormat/>
    <w:rsid w:val="002E3DF4"/>
    <w:rPr>
      <w:b/>
      <w:bCs/>
    </w:rPr>
  </w:style>
  <w:style w:type="table" w:styleId="Tabladelista3-nfasis3">
    <w:name w:val="List Table 3 Accent 3"/>
    <w:basedOn w:val="Tablanormal"/>
    <w:uiPriority w:val="48"/>
    <w:rsid w:val="00D753F4"/>
    <w:pPr>
      <w:spacing w:after="0" w:line="240" w:lineRule="auto"/>
    </w:pPr>
    <w:rPr>
      <w:lang w:val="es-ES_tradnl"/>
    </w:rPr>
    <w:tblPr>
      <w:tblStyleRowBandSize w:val="1"/>
      <w:tblStyleColBandSize w:val="1"/>
      <w:tblInd w:w="0" w:type="nil"/>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Texto">
    <w:name w:val="Texto"/>
    <w:basedOn w:val="Normal"/>
    <w:link w:val="TextoCar"/>
    <w:rsid w:val="001C2DAF"/>
    <w:pPr>
      <w:spacing w:after="101" w:line="216" w:lineRule="exact"/>
      <w:ind w:firstLine="288"/>
      <w:jc w:val="both"/>
    </w:pPr>
    <w:rPr>
      <w:rFonts w:ascii="Arial" w:eastAsia="Calibri" w:hAnsi="Arial" w:cs="Times New Roman"/>
      <w:sz w:val="18"/>
      <w:szCs w:val="18"/>
      <w:lang w:eastAsia="es-MX"/>
    </w:rPr>
  </w:style>
  <w:style w:type="character" w:customStyle="1" w:styleId="TextoCar">
    <w:name w:val="Texto Car"/>
    <w:link w:val="Texto"/>
    <w:locked/>
    <w:rsid w:val="001C2DAF"/>
    <w:rPr>
      <w:rFonts w:ascii="Arial" w:eastAsia="Calibri" w:hAnsi="Arial" w:cs="Times New Roman"/>
      <w:sz w:val="18"/>
      <w:szCs w:val="18"/>
      <w:lang w:eastAsia="es-MX"/>
    </w:rPr>
  </w:style>
  <w:style w:type="paragraph" w:styleId="Textosinformato">
    <w:name w:val="Plain Text"/>
    <w:basedOn w:val="Normal"/>
    <w:link w:val="TextosinformatoCar"/>
    <w:uiPriority w:val="99"/>
    <w:unhideWhenUsed/>
    <w:rsid w:val="00BA5251"/>
    <w:pPr>
      <w:spacing w:after="0" w:line="240" w:lineRule="auto"/>
    </w:pPr>
    <w:rPr>
      <w:rFonts w:ascii="Consolas" w:eastAsiaTheme="minorEastAsia" w:hAnsi="Consolas"/>
      <w:sz w:val="21"/>
      <w:szCs w:val="21"/>
      <w:lang w:eastAsia="es-MX"/>
    </w:rPr>
  </w:style>
  <w:style w:type="character" w:customStyle="1" w:styleId="TextosinformatoCar">
    <w:name w:val="Texto sin formato Car"/>
    <w:basedOn w:val="Fuentedeprrafopredeter"/>
    <w:link w:val="Textosinformato"/>
    <w:uiPriority w:val="99"/>
    <w:rsid w:val="00BA5251"/>
    <w:rPr>
      <w:rFonts w:ascii="Consolas" w:eastAsiaTheme="minorEastAsia" w:hAnsi="Consolas"/>
      <w:sz w:val="21"/>
      <w:szCs w:val="21"/>
      <w:lang w:eastAsia="es-MX"/>
    </w:rPr>
  </w:style>
  <w:style w:type="paragraph" w:customStyle="1" w:styleId="Normal1">
    <w:name w:val="Normal1"/>
    <w:rsid w:val="00926245"/>
    <w:pPr>
      <w:spacing w:after="0" w:line="240" w:lineRule="auto"/>
    </w:pPr>
    <w:rPr>
      <w:rFonts w:ascii="Times New Roman" w:eastAsia="Times New Roman" w:hAnsi="Times New Roman" w:cs="Times New Roman"/>
      <w:sz w:val="24"/>
      <w:szCs w:val="24"/>
      <w:lang w:val="es-ES" w:eastAsia="es-MX"/>
    </w:rPr>
  </w:style>
  <w:style w:type="paragraph" w:customStyle="1" w:styleId="Standard">
    <w:name w:val="Standard"/>
    <w:rsid w:val="00616669"/>
    <w:pPr>
      <w:suppressAutoHyphens/>
      <w:autoSpaceDN w:val="0"/>
      <w:spacing w:after="200" w:line="276" w:lineRule="auto"/>
      <w:textAlignment w:val="baseline"/>
    </w:pPr>
    <w:rPr>
      <w:rFonts w:ascii="Calibri" w:eastAsia="SimSun" w:hAnsi="Calibri" w:cs="Tahoma"/>
      <w:kern w:val="3"/>
      <w:lang w:val="es-ES"/>
    </w:rPr>
  </w:style>
  <w:style w:type="paragraph" w:customStyle="1" w:styleId="Remiteabreviado">
    <w:name w:val="Remite abreviado"/>
    <w:basedOn w:val="Normal"/>
    <w:rsid w:val="00FE079C"/>
    <w:pPr>
      <w:spacing w:after="0" w:line="240" w:lineRule="auto"/>
    </w:pPr>
    <w:rPr>
      <w:rFonts w:ascii="Times New Roman" w:eastAsia="Times New Roman" w:hAnsi="Times New Roman" w:cs="Times New Roman"/>
      <w:sz w:val="20"/>
      <w:szCs w:val="20"/>
      <w:lang w:val="es-ES" w:eastAsia="es-ES"/>
    </w:rPr>
  </w:style>
  <w:style w:type="paragraph" w:customStyle="1" w:styleId="msonormal0">
    <w:name w:val="msonormal"/>
    <w:basedOn w:val="Normal"/>
    <w:rsid w:val="003F222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3D17E3"/>
    <w:pPr>
      <w:widowControl w:val="0"/>
      <w:autoSpaceDE w:val="0"/>
      <w:autoSpaceDN w:val="0"/>
      <w:spacing w:after="0" w:line="147" w:lineRule="exact"/>
    </w:pPr>
    <w:rPr>
      <w:rFonts w:ascii="Calibri" w:eastAsia="Calibri" w:hAnsi="Calibri" w:cs="Calibri"/>
      <w:lang w:val="es-ES"/>
    </w:rPr>
  </w:style>
  <w:style w:type="character" w:customStyle="1" w:styleId="Ttulo2Car">
    <w:name w:val="Título 2 Car"/>
    <w:basedOn w:val="Fuentedeprrafopredeter"/>
    <w:link w:val="Ttulo2"/>
    <w:uiPriority w:val="9"/>
    <w:rsid w:val="004E3956"/>
    <w:rPr>
      <w:rFonts w:ascii="Arial" w:eastAsia="Times New Roman" w:hAnsi="Arial" w:cs="Arial"/>
      <w:b/>
      <w:bCs/>
      <w:sz w:val="20"/>
      <w:szCs w:val="20"/>
      <w:lang w:val="es-ES" w:eastAsia="es-ES"/>
    </w:rPr>
  </w:style>
  <w:style w:type="paragraph" w:styleId="NormalWeb">
    <w:name w:val="Normal (Web)"/>
    <w:basedOn w:val="Normal"/>
    <w:uiPriority w:val="99"/>
    <w:semiHidden/>
    <w:unhideWhenUsed/>
    <w:rsid w:val="00DE5867"/>
    <w:pPr>
      <w:spacing w:before="100" w:beforeAutospacing="1" w:after="100" w:afterAutospacing="1" w:line="276" w:lineRule="auto"/>
    </w:pPr>
    <w:rPr>
      <w:rFonts w:ascii="Times New Roman" w:eastAsia="Times New Roman" w:hAnsi="Times New Roman" w:cs="Times New Roman"/>
      <w:lang w:eastAsia="es-MX"/>
    </w:rPr>
  </w:style>
  <w:style w:type="character" w:customStyle="1" w:styleId="Ttulo1Car">
    <w:name w:val="Título 1 Car"/>
    <w:basedOn w:val="Fuentedeprrafopredeter"/>
    <w:link w:val="Ttulo1"/>
    <w:uiPriority w:val="9"/>
    <w:rsid w:val="00F94C0F"/>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3Car">
    <w:name w:val="Título 3 Car"/>
    <w:basedOn w:val="Fuentedeprrafopredeter"/>
    <w:link w:val="Ttulo3"/>
    <w:uiPriority w:val="9"/>
    <w:semiHidden/>
    <w:rsid w:val="00F94C0F"/>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F94C0F"/>
    <w:rPr>
      <w:rFonts w:eastAsiaTheme="majorEastAsia" w:cstheme="majorBidi"/>
      <w:i/>
      <w:iCs/>
      <w:color w:val="2E74B5" w:themeColor="accent1" w:themeShade="BF"/>
      <w:kern w:val="2"/>
      <w:sz w:val="24"/>
      <w:szCs w:val="24"/>
      <w14:ligatures w14:val="standardContextual"/>
    </w:rPr>
  </w:style>
  <w:style w:type="character" w:customStyle="1" w:styleId="Ttulo5Car">
    <w:name w:val="Título 5 Car"/>
    <w:basedOn w:val="Fuentedeprrafopredeter"/>
    <w:link w:val="Ttulo5"/>
    <w:uiPriority w:val="9"/>
    <w:semiHidden/>
    <w:rsid w:val="00F94C0F"/>
    <w:rPr>
      <w:rFonts w:eastAsiaTheme="majorEastAsia" w:cstheme="majorBidi"/>
      <w:color w:val="2E74B5" w:themeColor="accent1" w:themeShade="BF"/>
      <w:kern w:val="2"/>
      <w:sz w:val="24"/>
      <w:szCs w:val="24"/>
      <w14:ligatures w14:val="standardContextual"/>
    </w:rPr>
  </w:style>
  <w:style w:type="character" w:customStyle="1" w:styleId="Ttulo6Car">
    <w:name w:val="Título 6 Car"/>
    <w:basedOn w:val="Fuentedeprrafopredeter"/>
    <w:link w:val="Ttulo6"/>
    <w:uiPriority w:val="9"/>
    <w:semiHidden/>
    <w:rsid w:val="00F94C0F"/>
    <w:rPr>
      <w:rFonts w:eastAsiaTheme="majorEastAsia" w:cstheme="majorBidi"/>
      <w:i/>
      <w:iCs/>
      <w:color w:val="595959" w:themeColor="text1" w:themeTint="A6"/>
      <w:kern w:val="2"/>
      <w:sz w:val="24"/>
      <w:szCs w:val="24"/>
      <w14:ligatures w14:val="standardContextual"/>
    </w:rPr>
  </w:style>
  <w:style w:type="character" w:customStyle="1" w:styleId="Ttulo7Car">
    <w:name w:val="Título 7 Car"/>
    <w:basedOn w:val="Fuentedeprrafopredeter"/>
    <w:link w:val="Ttulo7"/>
    <w:uiPriority w:val="9"/>
    <w:semiHidden/>
    <w:rsid w:val="00F94C0F"/>
    <w:rPr>
      <w:rFonts w:eastAsiaTheme="majorEastAsia" w:cstheme="majorBidi"/>
      <w:color w:val="595959" w:themeColor="text1" w:themeTint="A6"/>
      <w:kern w:val="2"/>
      <w:sz w:val="24"/>
      <w:szCs w:val="24"/>
      <w14:ligatures w14:val="standardContextual"/>
    </w:rPr>
  </w:style>
  <w:style w:type="character" w:customStyle="1" w:styleId="Ttulo8Car">
    <w:name w:val="Título 8 Car"/>
    <w:basedOn w:val="Fuentedeprrafopredeter"/>
    <w:link w:val="Ttulo8"/>
    <w:uiPriority w:val="9"/>
    <w:semiHidden/>
    <w:rsid w:val="00F94C0F"/>
    <w:rPr>
      <w:rFonts w:eastAsiaTheme="majorEastAsia" w:cstheme="majorBidi"/>
      <w:i/>
      <w:iCs/>
      <w:color w:val="272727" w:themeColor="text1" w:themeTint="D8"/>
      <w:kern w:val="2"/>
      <w:sz w:val="24"/>
      <w:szCs w:val="24"/>
      <w14:ligatures w14:val="standardContextual"/>
    </w:rPr>
  </w:style>
  <w:style w:type="character" w:customStyle="1" w:styleId="Ttulo9Car">
    <w:name w:val="Título 9 Car"/>
    <w:basedOn w:val="Fuentedeprrafopredeter"/>
    <w:link w:val="Ttulo9"/>
    <w:uiPriority w:val="9"/>
    <w:semiHidden/>
    <w:rsid w:val="00F94C0F"/>
    <w:rPr>
      <w:rFonts w:eastAsiaTheme="majorEastAsia" w:cstheme="majorBidi"/>
      <w:color w:val="272727" w:themeColor="text1" w:themeTint="D8"/>
      <w:kern w:val="2"/>
      <w:sz w:val="24"/>
      <w:szCs w:val="24"/>
      <w14:ligatures w14:val="standardContextual"/>
    </w:rPr>
  </w:style>
  <w:style w:type="paragraph" w:styleId="Subttulo">
    <w:name w:val="Subtitle"/>
    <w:basedOn w:val="Normal"/>
    <w:next w:val="Normal"/>
    <w:link w:val="SubttuloCar"/>
    <w:uiPriority w:val="11"/>
    <w:qFormat/>
    <w:rsid w:val="00F94C0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F94C0F"/>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F94C0F"/>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F94C0F"/>
    <w:rPr>
      <w:i/>
      <w:iCs/>
      <w:color w:val="404040" w:themeColor="text1" w:themeTint="BF"/>
      <w:kern w:val="2"/>
      <w:sz w:val="24"/>
      <w:szCs w:val="24"/>
      <w14:ligatures w14:val="standardContextual"/>
    </w:rPr>
  </w:style>
  <w:style w:type="character" w:styleId="nfasisintenso">
    <w:name w:val="Intense Emphasis"/>
    <w:basedOn w:val="Fuentedeprrafopredeter"/>
    <w:uiPriority w:val="21"/>
    <w:qFormat/>
    <w:rsid w:val="00F94C0F"/>
    <w:rPr>
      <w:i/>
      <w:iCs/>
      <w:color w:val="2E74B5" w:themeColor="accent1" w:themeShade="BF"/>
    </w:rPr>
  </w:style>
  <w:style w:type="paragraph" w:styleId="Citadestacada">
    <w:name w:val="Intense Quote"/>
    <w:basedOn w:val="Normal"/>
    <w:next w:val="Normal"/>
    <w:link w:val="CitadestacadaCar"/>
    <w:uiPriority w:val="30"/>
    <w:qFormat/>
    <w:rsid w:val="00F94C0F"/>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F94C0F"/>
    <w:rPr>
      <w:i/>
      <w:iCs/>
      <w:color w:val="2E74B5" w:themeColor="accent1" w:themeShade="BF"/>
      <w:kern w:val="2"/>
      <w:sz w:val="24"/>
      <w:szCs w:val="24"/>
      <w14:ligatures w14:val="standardContextual"/>
    </w:rPr>
  </w:style>
  <w:style w:type="character" w:styleId="Referenciaintensa">
    <w:name w:val="Intense Reference"/>
    <w:basedOn w:val="Fuentedeprrafopredeter"/>
    <w:uiPriority w:val="32"/>
    <w:qFormat/>
    <w:rsid w:val="00F94C0F"/>
    <w:rPr>
      <w:b/>
      <w:bCs/>
      <w:smallCaps/>
      <w:color w:val="2E74B5" w:themeColor="accent1" w:themeShade="BF"/>
      <w:spacing w:val="5"/>
    </w:rPr>
  </w:style>
  <w:style w:type="paragraph" w:customStyle="1" w:styleId="Pa2">
    <w:name w:val="Pa2"/>
    <w:basedOn w:val="Normal"/>
    <w:next w:val="Normal"/>
    <w:uiPriority w:val="99"/>
    <w:rsid w:val="0028056D"/>
    <w:pPr>
      <w:autoSpaceDE w:val="0"/>
      <w:autoSpaceDN w:val="0"/>
      <w:adjustRightInd w:val="0"/>
      <w:spacing w:after="0" w:line="241" w:lineRule="atLeast"/>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436">
      <w:bodyDiv w:val="1"/>
      <w:marLeft w:val="0"/>
      <w:marRight w:val="0"/>
      <w:marTop w:val="0"/>
      <w:marBottom w:val="0"/>
      <w:divBdr>
        <w:top w:val="none" w:sz="0" w:space="0" w:color="auto"/>
        <w:left w:val="none" w:sz="0" w:space="0" w:color="auto"/>
        <w:bottom w:val="none" w:sz="0" w:space="0" w:color="auto"/>
        <w:right w:val="none" w:sz="0" w:space="0" w:color="auto"/>
      </w:divBdr>
    </w:div>
    <w:div w:id="25103016">
      <w:bodyDiv w:val="1"/>
      <w:marLeft w:val="0"/>
      <w:marRight w:val="0"/>
      <w:marTop w:val="0"/>
      <w:marBottom w:val="0"/>
      <w:divBdr>
        <w:top w:val="none" w:sz="0" w:space="0" w:color="auto"/>
        <w:left w:val="none" w:sz="0" w:space="0" w:color="auto"/>
        <w:bottom w:val="none" w:sz="0" w:space="0" w:color="auto"/>
        <w:right w:val="none" w:sz="0" w:space="0" w:color="auto"/>
      </w:divBdr>
    </w:div>
    <w:div w:id="46497271">
      <w:bodyDiv w:val="1"/>
      <w:marLeft w:val="0"/>
      <w:marRight w:val="0"/>
      <w:marTop w:val="0"/>
      <w:marBottom w:val="0"/>
      <w:divBdr>
        <w:top w:val="none" w:sz="0" w:space="0" w:color="auto"/>
        <w:left w:val="none" w:sz="0" w:space="0" w:color="auto"/>
        <w:bottom w:val="none" w:sz="0" w:space="0" w:color="auto"/>
        <w:right w:val="none" w:sz="0" w:space="0" w:color="auto"/>
      </w:divBdr>
    </w:div>
    <w:div w:id="112986427">
      <w:bodyDiv w:val="1"/>
      <w:marLeft w:val="0"/>
      <w:marRight w:val="0"/>
      <w:marTop w:val="0"/>
      <w:marBottom w:val="0"/>
      <w:divBdr>
        <w:top w:val="none" w:sz="0" w:space="0" w:color="auto"/>
        <w:left w:val="none" w:sz="0" w:space="0" w:color="auto"/>
        <w:bottom w:val="none" w:sz="0" w:space="0" w:color="auto"/>
        <w:right w:val="none" w:sz="0" w:space="0" w:color="auto"/>
      </w:divBdr>
    </w:div>
    <w:div w:id="124550152">
      <w:bodyDiv w:val="1"/>
      <w:marLeft w:val="0"/>
      <w:marRight w:val="0"/>
      <w:marTop w:val="0"/>
      <w:marBottom w:val="0"/>
      <w:divBdr>
        <w:top w:val="none" w:sz="0" w:space="0" w:color="auto"/>
        <w:left w:val="none" w:sz="0" w:space="0" w:color="auto"/>
        <w:bottom w:val="none" w:sz="0" w:space="0" w:color="auto"/>
        <w:right w:val="none" w:sz="0" w:space="0" w:color="auto"/>
      </w:divBdr>
    </w:div>
    <w:div w:id="149760792">
      <w:bodyDiv w:val="1"/>
      <w:marLeft w:val="0"/>
      <w:marRight w:val="0"/>
      <w:marTop w:val="0"/>
      <w:marBottom w:val="0"/>
      <w:divBdr>
        <w:top w:val="none" w:sz="0" w:space="0" w:color="auto"/>
        <w:left w:val="none" w:sz="0" w:space="0" w:color="auto"/>
        <w:bottom w:val="none" w:sz="0" w:space="0" w:color="auto"/>
        <w:right w:val="none" w:sz="0" w:space="0" w:color="auto"/>
      </w:divBdr>
    </w:div>
    <w:div w:id="165943420">
      <w:bodyDiv w:val="1"/>
      <w:marLeft w:val="0"/>
      <w:marRight w:val="0"/>
      <w:marTop w:val="0"/>
      <w:marBottom w:val="0"/>
      <w:divBdr>
        <w:top w:val="none" w:sz="0" w:space="0" w:color="auto"/>
        <w:left w:val="none" w:sz="0" w:space="0" w:color="auto"/>
        <w:bottom w:val="none" w:sz="0" w:space="0" w:color="auto"/>
        <w:right w:val="none" w:sz="0" w:space="0" w:color="auto"/>
      </w:divBdr>
    </w:div>
    <w:div w:id="177936918">
      <w:bodyDiv w:val="1"/>
      <w:marLeft w:val="0"/>
      <w:marRight w:val="0"/>
      <w:marTop w:val="0"/>
      <w:marBottom w:val="0"/>
      <w:divBdr>
        <w:top w:val="none" w:sz="0" w:space="0" w:color="auto"/>
        <w:left w:val="none" w:sz="0" w:space="0" w:color="auto"/>
        <w:bottom w:val="none" w:sz="0" w:space="0" w:color="auto"/>
        <w:right w:val="none" w:sz="0" w:space="0" w:color="auto"/>
      </w:divBdr>
    </w:div>
    <w:div w:id="178928162">
      <w:bodyDiv w:val="1"/>
      <w:marLeft w:val="0"/>
      <w:marRight w:val="0"/>
      <w:marTop w:val="0"/>
      <w:marBottom w:val="0"/>
      <w:divBdr>
        <w:top w:val="none" w:sz="0" w:space="0" w:color="auto"/>
        <w:left w:val="none" w:sz="0" w:space="0" w:color="auto"/>
        <w:bottom w:val="none" w:sz="0" w:space="0" w:color="auto"/>
        <w:right w:val="none" w:sz="0" w:space="0" w:color="auto"/>
      </w:divBdr>
    </w:div>
    <w:div w:id="195196004">
      <w:bodyDiv w:val="1"/>
      <w:marLeft w:val="0"/>
      <w:marRight w:val="0"/>
      <w:marTop w:val="0"/>
      <w:marBottom w:val="0"/>
      <w:divBdr>
        <w:top w:val="none" w:sz="0" w:space="0" w:color="auto"/>
        <w:left w:val="none" w:sz="0" w:space="0" w:color="auto"/>
        <w:bottom w:val="none" w:sz="0" w:space="0" w:color="auto"/>
        <w:right w:val="none" w:sz="0" w:space="0" w:color="auto"/>
      </w:divBdr>
    </w:div>
    <w:div w:id="260380321">
      <w:bodyDiv w:val="1"/>
      <w:marLeft w:val="0"/>
      <w:marRight w:val="0"/>
      <w:marTop w:val="0"/>
      <w:marBottom w:val="0"/>
      <w:divBdr>
        <w:top w:val="none" w:sz="0" w:space="0" w:color="auto"/>
        <w:left w:val="none" w:sz="0" w:space="0" w:color="auto"/>
        <w:bottom w:val="none" w:sz="0" w:space="0" w:color="auto"/>
        <w:right w:val="none" w:sz="0" w:space="0" w:color="auto"/>
      </w:divBdr>
    </w:div>
    <w:div w:id="268900145">
      <w:bodyDiv w:val="1"/>
      <w:marLeft w:val="0"/>
      <w:marRight w:val="0"/>
      <w:marTop w:val="0"/>
      <w:marBottom w:val="0"/>
      <w:divBdr>
        <w:top w:val="none" w:sz="0" w:space="0" w:color="auto"/>
        <w:left w:val="none" w:sz="0" w:space="0" w:color="auto"/>
        <w:bottom w:val="none" w:sz="0" w:space="0" w:color="auto"/>
        <w:right w:val="none" w:sz="0" w:space="0" w:color="auto"/>
      </w:divBdr>
    </w:div>
    <w:div w:id="298340490">
      <w:bodyDiv w:val="1"/>
      <w:marLeft w:val="0"/>
      <w:marRight w:val="0"/>
      <w:marTop w:val="0"/>
      <w:marBottom w:val="0"/>
      <w:divBdr>
        <w:top w:val="none" w:sz="0" w:space="0" w:color="auto"/>
        <w:left w:val="none" w:sz="0" w:space="0" w:color="auto"/>
        <w:bottom w:val="none" w:sz="0" w:space="0" w:color="auto"/>
        <w:right w:val="none" w:sz="0" w:space="0" w:color="auto"/>
      </w:divBdr>
    </w:div>
    <w:div w:id="328599560">
      <w:bodyDiv w:val="1"/>
      <w:marLeft w:val="0"/>
      <w:marRight w:val="0"/>
      <w:marTop w:val="0"/>
      <w:marBottom w:val="0"/>
      <w:divBdr>
        <w:top w:val="none" w:sz="0" w:space="0" w:color="auto"/>
        <w:left w:val="none" w:sz="0" w:space="0" w:color="auto"/>
        <w:bottom w:val="none" w:sz="0" w:space="0" w:color="auto"/>
        <w:right w:val="none" w:sz="0" w:space="0" w:color="auto"/>
      </w:divBdr>
    </w:div>
    <w:div w:id="367728188">
      <w:bodyDiv w:val="1"/>
      <w:marLeft w:val="0"/>
      <w:marRight w:val="0"/>
      <w:marTop w:val="0"/>
      <w:marBottom w:val="0"/>
      <w:divBdr>
        <w:top w:val="none" w:sz="0" w:space="0" w:color="auto"/>
        <w:left w:val="none" w:sz="0" w:space="0" w:color="auto"/>
        <w:bottom w:val="none" w:sz="0" w:space="0" w:color="auto"/>
        <w:right w:val="none" w:sz="0" w:space="0" w:color="auto"/>
      </w:divBdr>
    </w:div>
    <w:div w:id="371157163">
      <w:bodyDiv w:val="1"/>
      <w:marLeft w:val="0"/>
      <w:marRight w:val="0"/>
      <w:marTop w:val="0"/>
      <w:marBottom w:val="0"/>
      <w:divBdr>
        <w:top w:val="none" w:sz="0" w:space="0" w:color="auto"/>
        <w:left w:val="none" w:sz="0" w:space="0" w:color="auto"/>
        <w:bottom w:val="none" w:sz="0" w:space="0" w:color="auto"/>
        <w:right w:val="none" w:sz="0" w:space="0" w:color="auto"/>
      </w:divBdr>
    </w:div>
    <w:div w:id="396755103">
      <w:bodyDiv w:val="1"/>
      <w:marLeft w:val="0"/>
      <w:marRight w:val="0"/>
      <w:marTop w:val="0"/>
      <w:marBottom w:val="0"/>
      <w:divBdr>
        <w:top w:val="none" w:sz="0" w:space="0" w:color="auto"/>
        <w:left w:val="none" w:sz="0" w:space="0" w:color="auto"/>
        <w:bottom w:val="none" w:sz="0" w:space="0" w:color="auto"/>
        <w:right w:val="none" w:sz="0" w:space="0" w:color="auto"/>
      </w:divBdr>
    </w:div>
    <w:div w:id="399788216">
      <w:bodyDiv w:val="1"/>
      <w:marLeft w:val="0"/>
      <w:marRight w:val="0"/>
      <w:marTop w:val="0"/>
      <w:marBottom w:val="0"/>
      <w:divBdr>
        <w:top w:val="none" w:sz="0" w:space="0" w:color="auto"/>
        <w:left w:val="none" w:sz="0" w:space="0" w:color="auto"/>
        <w:bottom w:val="none" w:sz="0" w:space="0" w:color="auto"/>
        <w:right w:val="none" w:sz="0" w:space="0" w:color="auto"/>
      </w:divBdr>
    </w:div>
    <w:div w:id="406542072">
      <w:bodyDiv w:val="1"/>
      <w:marLeft w:val="0"/>
      <w:marRight w:val="0"/>
      <w:marTop w:val="0"/>
      <w:marBottom w:val="0"/>
      <w:divBdr>
        <w:top w:val="none" w:sz="0" w:space="0" w:color="auto"/>
        <w:left w:val="none" w:sz="0" w:space="0" w:color="auto"/>
        <w:bottom w:val="none" w:sz="0" w:space="0" w:color="auto"/>
        <w:right w:val="none" w:sz="0" w:space="0" w:color="auto"/>
      </w:divBdr>
    </w:div>
    <w:div w:id="432013848">
      <w:bodyDiv w:val="1"/>
      <w:marLeft w:val="0"/>
      <w:marRight w:val="0"/>
      <w:marTop w:val="0"/>
      <w:marBottom w:val="0"/>
      <w:divBdr>
        <w:top w:val="none" w:sz="0" w:space="0" w:color="auto"/>
        <w:left w:val="none" w:sz="0" w:space="0" w:color="auto"/>
        <w:bottom w:val="none" w:sz="0" w:space="0" w:color="auto"/>
        <w:right w:val="none" w:sz="0" w:space="0" w:color="auto"/>
      </w:divBdr>
    </w:div>
    <w:div w:id="491876334">
      <w:bodyDiv w:val="1"/>
      <w:marLeft w:val="0"/>
      <w:marRight w:val="0"/>
      <w:marTop w:val="0"/>
      <w:marBottom w:val="0"/>
      <w:divBdr>
        <w:top w:val="none" w:sz="0" w:space="0" w:color="auto"/>
        <w:left w:val="none" w:sz="0" w:space="0" w:color="auto"/>
        <w:bottom w:val="none" w:sz="0" w:space="0" w:color="auto"/>
        <w:right w:val="none" w:sz="0" w:space="0" w:color="auto"/>
      </w:divBdr>
    </w:div>
    <w:div w:id="515197432">
      <w:bodyDiv w:val="1"/>
      <w:marLeft w:val="0"/>
      <w:marRight w:val="0"/>
      <w:marTop w:val="0"/>
      <w:marBottom w:val="0"/>
      <w:divBdr>
        <w:top w:val="none" w:sz="0" w:space="0" w:color="auto"/>
        <w:left w:val="none" w:sz="0" w:space="0" w:color="auto"/>
        <w:bottom w:val="none" w:sz="0" w:space="0" w:color="auto"/>
        <w:right w:val="none" w:sz="0" w:space="0" w:color="auto"/>
      </w:divBdr>
    </w:div>
    <w:div w:id="579605686">
      <w:bodyDiv w:val="1"/>
      <w:marLeft w:val="0"/>
      <w:marRight w:val="0"/>
      <w:marTop w:val="0"/>
      <w:marBottom w:val="0"/>
      <w:divBdr>
        <w:top w:val="none" w:sz="0" w:space="0" w:color="auto"/>
        <w:left w:val="none" w:sz="0" w:space="0" w:color="auto"/>
        <w:bottom w:val="none" w:sz="0" w:space="0" w:color="auto"/>
        <w:right w:val="none" w:sz="0" w:space="0" w:color="auto"/>
      </w:divBdr>
    </w:div>
    <w:div w:id="599802355">
      <w:bodyDiv w:val="1"/>
      <w:marLeft w:val="0"/>
      <w:marRight w:val="0"/>
      <w:marTop w:val="0"/>
      <w:marBottom w:val="0"/>
      <w:divBdr>
        <w:top w:val="none" w:sz="0" w:space="0" w:color="auto"/>
        <w:left w:val="none" w:sz="0" w:space="0" w:color="auto"/>
        <w:bottom w:val="none" w:sz="0" w:space="0" w:color="auto"/>
        <w:right w:val="none" w:sz="0" w:space="0" w:color="auto"/>
      </w:divBdr>
    </w:div>
    <w:div w:id="607395311">
      <w:bodyDiv w:val="1"/>
      <w:marLeft w:val="0"/>
      <w:marRight w:val="0"/>
      <w:marTop w:val="0"/>
      <w:marBottom w:val="0"/>
      <w:divBdr>
        <w:top w:val="none" w:sz="0" w:space="0" w:color="auto"/>
        <w:left w:val="none" w:sz="0" w:space="0" w:color="auto"/>
        <w:bottom w:val="none" w:sz="0" w:space="0" w:color="auto"/>
        <w:right w:val="none" w:sz="0" w:space="0" w:color="auto"/>
      </w:divBdr>
    </w:div>
    <w:div w:id="668099921">
      <w:bodyDiv w:val="1"/>
      <w:marLeft w:val="0"/>
      <w:marRight w:val="0"/>
      <w:marTop w:val="0"/>
      <w:marBottom w:val="0"/>
      <w:divBdr>
        <w:top w:val="none" w:sz="0" w:space="0" w:color="auto"/>
        <w:left w:val="none" w:sz="0" w:space="0" w:color="auto"/>
        <w:bottom w:val="none" w:sz="0" w:space="0" w:color="auto"/>
        <w:right w:val="none" w:sz="0" w:space="0" w:color="auto"/>
      </w:divBdr>
    </w:div>
    <w:div w:id="695232732">
      <w:bodyDiv w:val="1"/>
      <w:marLeft w:val="0"/>
      <w:marRight w:val="0"/>
      <w:marTop w:val="0"/>
      <w:marBottom w:val="0"/>
      <w:divBdr>
        <w:top w:val="none" w:sz="0" w:space="0" w:color="auto"/>
        <w:left w:val="none" w:sz="0" w:space="0" w:color="auto"/>
        <w:bottom w:val="none" w:sz="0" w:space="0" w:color="auto"/>
        <w:right w:val="none" w:sz="0" w:space="0" w:color="auto"/>
      </w:divBdr>
    </w:div>
    <w:div w:id="720907544">
      <w:bodyDiv w:val="1"/>
      <w:marLeft w:val="0"/>
      <w:marRight w:val="0"/>
      <w:marTop w:val="0"/>
      <w:marBottom w:val="0"/>
      <w:divBdr>
        <w:top w:val="none" w:sz="0" w:space="0" w:color="auto"/>
        <w:left w:val="none" w:sz="0" w:space="0" w:color="auto"/>
        <w:bottom w:val="none" w:sz="0" w:space="0" w:color="auto"/>
        <w:right w:val="none" w:sz="0" w:space="0" w:color="auto"/>
      </w:divBdr>
    </w:div>
    <w:div w:id="741414603">
      <w:bodyDiv w:val="1"/>
      <w:marLeft w:val="0"/>
      <w:marRight w:val="0"/>
      <w:marTop w:val="0"/>
      <w:marBottom w:val="0"/>
      <w:divBdr>
        <w:top w:val="none" w:sz="0" w:space="0" w:color="auto"/>
        <w:left w:val="none" w:sz="0" w:space="0" w:color="auto"/>
        <w:bottom w:val="none" w:sz="0" w:space="0" w:color="auto"/>
        <w:right w:val="none" w:sz="0" w:space="0" w:color="auto"/>
      </w:divBdr>
    </w:div>
    <w:div w:id="743796681">
      <w:bodyDiv w:val="1"/>
      <w:marLeft w:val="0"/>
      <w:marRight w:val="0"/>
      <w:marTop w:val="0"/>
      <w:marBottom w:val="0"/>
      <w:divBdr>
        <w:top w:val="none" w:sz="0" w:space="0" w:color="auto"/>
        <w:left w:val="none" w:sz="0" w:space="0" w:color="auto"/>
        <w:bottom w:val="none" w:sz="0" w:space="0" w:color="auto"/>
        <w:right w:val="none" w:sz="0" w:space="0" w:color="auto"/>
      </w:divBdr>
    </w:div>
    <w:div w:id="754713587">
      <w:bodyDiv w:val="1"/>
      <w:marLeft w:val="0"/>
      <w:marRight w:val="0"/>
      <w:marTop w:val="0"/>
      <w:marBottom w:val="0"/>
      <w:divBdr>
        <w:top w:val="none" w:sz="0" w:space="0" w:color="auto"/>
        <w:left w:val="none" w:sz="0" w:space="0" w:color="auto"/>
        <w:bottom w:val="none" w:sz="0" w:space="0" w:color="auto"/>
        <w:right w:val="none" w:sz="0" w:space="0" w:color="auto"/>
      </w:divBdr>
    </w:div>
    <w:div w:id="756094060">
      <w:bodyDiv w:val="1"/>
      <w:marLeft w:val="0"/>
      <w:marRight w:val="0"/>
      <w:marTop w:val="0"/>
      <w:marBottom w:val="0"/>
      <w:divBdr>
        <w:top w:val="none" w:sz="0" w:space="0" w:color="auto"/>
        <w:left w:val="none" w:sz="0" w:space="0" w:color="auto"/>
        <w:bottom w:val="none" w:sz="0" w:space="0" w:color="auto"/>
        <w:right w:val="none" w:sz="0" w:space="0" w:color="auto"/>
      </w:divBdr>
    </w:div>
    <w:div w:id="809441002">
      <w:bodyDiv w:val="1"/>
      <w:marLeft w:val="0"/>
      <w:marRight w:val="0"/>
      <w:marTop w:val="0"/>
      <w:marBottom w:val="0"/>
      <w:divBdr>
        <w:top w:val="none" w:sz="0" w:space="0" w:color="auto"/>
        <w:left w:val="none" w:sz="0" w:space="0" w:color="auto"/>
        <w:bottom w:val="none" w:sz="0" w:space="0" w:color="auto"/>
        <w:right w:val="none" w:sz="0" w:space="0" w:color="auto"/>
      </w:divBdr>
    </w:div>
    <w:div w:id="824247595">
      <w:bodyDiv w:val="1"/>
      <w:marLeft w:val="0"/>
      <w:marRight w:val="0"/>
      <w:marTop w:val="0"/>
      <w:marBottom w:val="0"/>
      <w:divBdr>
        <w:top w:val="none" w:sz="0" w:space="0" w:color="auto"/>
        <w:left w:val="none" w:sz="0" w:space="0" w:color="auto"/>
        <w:bottom w:val="none" w:sz="0" w:space="0" w:color="auto"/>
        <w:right w:val="none" w:sz="0" w:space="0" w:color="auto"/>
      </w:divBdr>
    </w:div>
    <w:div w:id="848526181">
      <w:bodyDiv w:val="1"/>
      <w:marLeft w:val="0"/>
      <w:marRight w:val="0"/>
      <w:marTop w:val="0"/>
      <w:marBottom w:val="0"/>
      <w:divBdr>
        <w:top w:val="none" w:sz="0" w:space="0" w:color="auto"/>
        <w:left w:val="none" w:sz="0" w:space="0" w:color="auto"/>
        <w:bottom w:val="none" w:sz="0" w:space="0" w:color="auto"/>
        <w:right w:val="none" w:sz="0" w:space="0" w:color="auto"/>
      </w:divBdr>
    </w:div>
    <w:div w:id="904030071">
      <w:bodyDiv w:val="1"/>
      <w:marLeft w:val="0"/>
      <w:marRight w:val="0"/>
      <w:marTop w:val="0"/>
      <w:marBottom w:val="0"/>
      <w:divBdr>
        <w:top w:val="none" w:sz="0" w:space="0" w:color="auto"/>
        <w:left w:val="none" w:sz="0" w:space="0" w:color="auto"/>
        <w:bottom w:val="none" w:sz="0" w:space="0" w:color="auto"/>
        <w:right w:val="none" w:sz="0" w:space="0" w:color="auto"/>
      </w:divBdr>
    </w:div>
    <w:div w:id="906495147">
      <w:bodyDiv w:val="1"/>
      <w:marLeft w:val="0"/>
      <w:marRight w:val="0"/>
      <w:marTop w:val="0"/>
      <w:marBottom w:val="0"/>
      <w:divBdr>
        <w:top w:val="none" w:sz="0" w:space="0" w:color="auto"/>
        <w:left w:val="none" w:sz="0" w:space="0" w:color="auto"/>
        <w:bottom w:val="none" w:sz="0" w:space="0" w:color="auto"/>
        <w:right w:val="none" w:sz="0" w:space="0" w:color="auto"/>
      </w:divBdr>
    </w:div>
    <w:div w:id="999505846">
      <w:bodyDiv w:val="1"/>
      <w:marLeft w:val="0"/>
      <w:marRight w:val="0"/>
      <w:marTop w:val="0"/>
      <w:marBottom w:val="0"/>
      <w:divBdr>
        <w:top w:val="none" w:sz="0" w:space="0" w:color="auto"/>
        <w:left w:val="none" w:sz="0" w:space="0" w:color="auto"/>
        <w:bottom w:val="none" w:sz="0" w:space="0" w:color="auto"/>
        <w:right w:val="none" w:sz="0" w:space="0" w:color="auto"/>
      </w:divBdr>
    </w:div>
    <w:div w:id="1001933193">
      <w:bodyDiv w:val="1"/>
      <w:marLeft w:val="0"/>
      <w:marRight w:val="0"/>
      <w:marTop w:val="0"/>
      <w:marBottom w:val="0"/>
      <w:divBdr>
        <w:top w:val="none" w:sz="0" w:space="0" w:color="auto"/>
        <w:left w:val="none" w:sz="0" w:space="0" w:color="auto"/>
        <w:bottom w:val="none" w:sz="0" w:space="0" w:color="auto"/>
        <w:right w:val="none" w:sz="0" w:space="0" w:color="auto"/>
      </w:divBdr>
    </w:div>
    <w:div w:id="1009405081">
      <w:bodyDiv w:val="1"/>
      <w:marLeft w:val="0"/>
      <w:marRight w:val="0"/>
      <w:marTop w:val="0"/>
      <w:marBottom w:val="0"/>
      <w:divBdr>
        <w:top w:val="none" w:sz="0" w:space="0" w:color="auto"/>
        <w:left w:val="none" w:sz="0" w:space="0" w:color="auto"/>
        <w:bottom w:val="none" w:sz="0" w:space="0" w:color="auto"/>
        <w:right w:val="none" w:sz="0" w:space="0" w:color="auto"/>
      </w:divBdr>
    </w:div>
    <w:div w:id="1020011260">
      <w:bodyDiv w:val="1"/>
      <w:marLeft w:val="0"/>
      <w:marRight w:val="0"/>
      <w:marTop w:val="0"/>
      <w:marBottom w:val="0"/>
      <w:divBdr>
        <w:top w:val="none" w:sz="0" w:space="0" w:color="auto"/>
        <w:left w:val="none" w:sz="0" w:space="0" w:color="auto"/>
        <w:bottom w:val="none" w:sz="0" w:space="0" w:color="auto"/>
        <w:right w:val="none" w:sz="0" w:space="0" w:color="auto"/>
      </w:divBdr>
    </w:div>
    <w:div w:id="1052147710">
      <w:bodyDiv w:val="1"/>
      <w:marLeft w:val="0"/>
      <w:marRight w:val="0"/>
      <w:marTop w:val="0"/>
      <w:marBottom w:val="0"/>
      <w:divBdr>
        <w:top w:val="none" w:sz="0" w:space="0" w:color="auto"/>
        <w:left w:val="none" w:sz="0" w:space="0" w:color="auto"/>
        <w:bottom w:val="none" w:sz="0" w:space="0" w:color="auto"/>
        <w:right w:val="none" w:sz="0" w:space="0" w:color="auto"/>
      </w:divBdr>
    </w:div>
    <w:div w:id="1058433980">
      <w:bodyDiv w:val="1"/>
      <w:marLeft w:val="0"/>
      <w:marRight w:val="0"/>
      <w:marTop w:val="0"/>
      <w:marBottom w:val="0"/>
      <w:divBdr>
        <w:top w:val="none" w:sz="0" w:space="0" w:color="auto"/>
        <w:left w:val="none" w:sz="0" w:space="0" w:color="auto"/>
        <w:bottom w:val="none" w:sz="0" w:space="0" w:color="auto"/>
        <w:right w:val="none" w:sz="0" w:space="0" w:color="auto"/>
      </w:divBdr>
    </w:div>
    <w:div w:id="1088162077">
      <w:bodyDiv w:val="1"/>
      <w:marLeft w:val="0"/>
      <w:marRight w:val="0"/>
      <w:marTop w:val="0"/>
      <w:marBottom w:val="0"/>
      <w:divBdr>
        <w:top w:val="none" w:sz="0" w:space="0" w:color="auto"/>
        <w:left w:val="none" w:sz="0" w:space="0" w:color="auto"/>
        <w:bottom w:val="none" w:sz="0" w:space="0" w:color="auto"/>
        <w:right w:val="none" w:sz="0" w:space="0" w:color="auto"/>
      </w:divBdr>
    </w:div>
    <w:div w:id="1119489120">
      <w:bodyDiv w:val="1"/>
      <w:marLeft w:val="0"/>
      <w:marRight w:val="0"/>
      <w:marTop w:val="0"/>
      <w:marBottom w:val="0"/>
      <w:divBdr>
        <w:top w:val="none" w:sz="0" w:space="0" w:color="auto"/>
        <w:left w:val="none" w:sz="0" w:space="0" w:color="auto"/>
        <w:bottom w:val="none" w:sz="0" w:space="0" w:color="auto"/>
        <w:right w:val="none" w:sz="0" w:space="0" w:color="auto"/>
      </w:divBdr>
    </w:div>
    <w:div w:id="1141994596">
      <w:bodyDiv w:val="1"/>
      <w:marLeft w:val="0"/>
      <w:marRight w:val="0"/>
      <w:marTop w:val="0"/>
      <w:marBottom w:val="0"/>
      <w:divBdr>
        <w:top w:val="none" w:sz="0" w:space="0" w:color="auto"/>
        <w:left w:val="none" w:sz="0" w:space="0" w:color="auto"/>
        <w:bottom w:val="none" w:sz="0" w:space="0" w:color="auto"/>
        <w:right w:val="none" w:sz="0" w:space="0" w:color="auto"/>
      </w:divBdr>
    </w:div>
    <w:div w:id="1163396296">
      <w:bodyDiv w:val="1"/>
      <w:marLeft w:val="0"/>
      <w:marRight w:val="0"/>
      <w:marTop w:val="0"/>
      <w:marBottom w:val="0"/>
      <w:divBdr>
        <w:top w:val="none" w:sz="0" w:space="0" w:color="auto"/>
        <w:left w:val="none" w:sz="0" w:space="0" w:color="auto"/>
        <w:bottom w:val="none" w:sz="0" w:space="0" w:color="auto"/>
        <w:right w:val="none" w:sz="0" w:space="0" w:color="auto"/>
      </w:divBdr>
    </w:div>
    <w:div w:id="1184324588">
      <w:bodyDiv w:val="1"/>
      <w:marLeft w:val="0"/>
      <w:marRight w:val="0"/>
      <w:marTop w:val="0"/>
      <w:marBottom w:val="0"/>
      <w:divBdr>
        <w:top w:val="none" w:sz="0" w:space="0" w:color="auto"/>
        <w:left w:val="none" w:sz="0" w:space="0" w:color="auto"/>
        <w:bottom w:val="none" w:sz="0" w:space="0" w:color="auto"/>
        <w:right w:val="none" w:sz="0" w:space="0" w:color="auto"/>
      </w:divBdr>
    </w:div>
    <w:div w:id="1245803508">
      <w:bodyDiv w:val="1"/>
      <w:marLeft w:val="0"/>
      <w:marRight w:val="0"/>
      <w:marTop w:val="0"/>
      <w:marBottom w:val="0"/>
      <w:divBdr>
        <w:top w:val="none" w:sz="0" w:space="0" w:color="auto"/>
        <w:left w:val="none" w:sz="0" w:space="0" w:color="auto"/>
        <w:bottom w:val="none" w:sz="0" w:space="0" w:color="auto"/>
        <w:right w:val="none" w:sz="0" w:space="0" w:color="auto"/>
      </w:divBdr>
    </w:div>
    <w:div w:id="1268847536">
      <w:bodyDiv w:val="1"/>
      <w:marLeft w:val="0"/>
      <w:marRight w:val="0"/>
      <w:marTop w:val="0"/>
      <w:marBottom w:val="0"/>
      <w:divBdr>
        <w:top w:val="none" w:sz="0" w:space="0" w:color="auto"/>
        <w:left w:val="none" w:sz="0" w:space="0" w:color="auto"/>
        <w:bottom w:val="none" w:sz="0" w:space="0" w:color="auto"/>
        <w:right w:val="none" w:sz="0" w:space="0" w:color="auto"/>
      </w:divBdr>
    </w:div>
    <w:div w:id="1270895978">
      <w:bodyDiv w:val="1"/>
      <w:marLeft w:val="0"/>
      <w:marRight w:val="0"/>
      <w:marTop w:val="0"/>
      <w:marBottom w:val="0"/>
      <w:divBdr>
        <w:top w:val="none" w:sz="0" w:space="0" w:color="auto"/>
        <w:left w:val="none" w:sz="0" w:space="0" w:color="auto"/>
        <w:bottom w:val="none" w:sz="0" w:space="0" w:color="auto"/>
        <w:right w:val="none" w:sz="0" w:space="0" w:color="auto"/>
      </w:divBdr>
    </w:div>
    <w:div w:id="1349403639">
      <w:bodyDiv w:val="1"/>
      <w:marLeft w:val="0"/>
      <w:marRight w:val="0"/>
      <w:marTop w:val="0"/>
      <w:marBottom w:val="0"/>
      <w:divBdr>
        <w:top w:val="none" w:sz="0" w:space="0" w:color="auto"/>
        <w:left w:val="none" w:sz="0" w:space="0" w:color="auto"/>
        <w:bottom w:val="none" w:sz="0" w:space="0" w:color="auto"/>
        <w:right w:val="none" w:sz="0" w:space="0" w:color="auto"/>
      </w:divBdr>
    </w:div>
    <w:div w:id="1383867064">
      <w:bodyDiv w:val="1"/>
      <w:marLeft w:val="0"/>
      <w:marRight w:val="0"/>
      <w:marTop w:val="0"/>
      <w:marBottom w:val="0"/>
      <w:divBdr>
        <w:top w:val="none" w:sz="0" w:space="0" w:color="auto"/>
        <w:left w:val="none" w:sz="0" w:space="0" w:color="auto"/>
        <w:bottom w:val="none" w:sz="0" w:space="0" w:color="auto"/>
        <w:right w:val="none" w:sz="0" w:space="0" w:color="auto"/>
      </w:divBdr>
    </w:div>
    <w:div w:id="1448501446">
      <w:bodyDiv w:val="1"/>
      <w:marLeft w:val="0"/>
      <w:marRight w:val="0"/>
      <w:marTop w:val="0"/>
      <w:marBottom w:val="0"/>
      <w:divBdr>
        <w:top w:val="none" w:sz="0" w:space="0" w:color="auto"/>
        <w:left w:val="none" w:sz="0" w:space="0" w:color="auto"/>
        <w:bottom w:val="none" w:sz="0" w:space="0" w:color="auto"/>
        <w:right w:val="none" w:sz="0" w:space="0" w:color="auto"/>
      </w:divBdr>
    </w:div>
    <w:div w:id="1465197121">
      <w:bodyDiv w:val="1"/>
      <w:marLeft w:val="0"/>
      <w:marRight w:val="0"/>
      <w:marTop w:val="0"/>
      <w:marBottom w:val="0"/>
      <w:divBdr>
        <w:top w:val="none" w:sz="0" w:space="0" w:color="auto"/>
        <w:left w:val="none" w:sz="0" w:space="0" w:color="auto"/>
        <w:bottom w:val="none" w:sz="0" w:space="0" w:color="auto"/>
        <w:right w:val="none" w:sz="0" w:space="0" w:color="auto"/>
      </w:divBdr>
    </w:div>
    <w:div w:id="1536652609">
      <w:bodyDiv w:val="1"/>
      <w:marLeft w:val="0"/>
      <w:marRight w:val="0"/>
      <w:marTop w:val="0"/>
      <w:marBottom w:val="0"/>
      <w:divBdr>
        <w:top w:val="none" w:sz="0" w:space="0" w:color="auto"/>
        <w:left w:val="none" w:sz="0" w:space="0" w:color="auto"/>
        <w:bottom w:val="none" w:sz="0" w:space="0" w:color="auto"/>
        <w:right w:val="none" w:sz="0" w:space="0" w:color="auto"/>
      </w:divBdr>
    </w:div>
    <w:div w:id="1539582203">
      <w:bodyDiv w:val="1"/>
      <w:marLeft w:val="0"/>
      <w:marRight w:val="0"/>
      <w:marTop w:val="0"/>
      <w:marBottom w:val="0"/>
      <w:divBdr>
        <w:top w:val="none" w:sz="0" w:space="0" w:color="auto"/>
        <w:left w:val="none" w:sz="0" w:space="0" w:color="auto"/>
        <w:bottom w:val="none" w:sz="0" w:space="0" w:color="auto"/>
        <w:right w:val="none" w:sz="0" w:space="0" w:color="auto"/>
      </w:divBdr>
    </w:div>
    <w:div w:id="1552187159">
      <w:bodyDiv w:val="1"/>
      <w:marLeft w:val="0"/>
      <w:marRight w:val="0"/>
      <w:marTop w:val="0"/>
      <w:marBottom w:val="0"/>
      <w:divBdr>
        <w:top w:val="none" w:sz="0" w:space="0" w:color="auto"/>
        <w:left w:val="none" w:sz="0" w:space="0" w:color="auto"/>
        <w:bottom w:val="none" w:sz="0" w:space="0" w:color="auto"/>
        <w:right w:val="none" w:sz="0" w:space="0" w:color="auto"/>
      </w:divBdr>
    </w:div>
    <w:div w:id="1679114068">
      <w:bodyDiv w:val="1"/>
      <w:marLeft w:val="0"/>
      <w:marRight w:val="0"/>
      <w:marTop w:val="0"/>
      <w:marBottom w:val="0"/>
      <w:divBdr>
        <w:top w:val="none" w:sz="0" w:space="0" w:color="auto"/>
        <w:left w:val="none" w:sz="0" w:space="0" w:color="auto"/>
        <w:bottom w:val="none" w:sz="0" w:space="0" w:color="auto"/>
        <w:right w:val="none" w:sz="0" w:space="0" w:color="auto"/>
      </w:divBdr>
    </w:div>
    <w:div w:id="1847133073">
      <w:bodyDiv w:val="1"/>
      <w:marLeft w:val="0"/>
      <w:marRight w:val="0"/>
      <w:marTop w:val="0"/>
      <w:marBottom w:val="0"/>
      <w:divBdr>
        <w:top w:val="none" w:sz="0" w:space="0" w:color="auto"/>
        <w:left w:val="none" w:sz="0" w:space="0" w:color="auto"/>
        <w:bottom w:val="none" w:sz="0" w:space="0" w:color="auto"/>
        <w:right w:val="none" w:sz="0" w:space="0" w:color="auto"/>
      </w:divBdr>
    </w:div>
    <w:div w:id="1948848692">
      <w:bodyDiv w:val="1"/>
      <w:marLeft w:val="0"/>
      <w:marRight w:val="0"/>
      <w:marTop w:val="0"/>
      <w:marBottom w:val="0"/>
      <w:divBdr>
        <w:top w:val="none" w:sz="0" w:space="0" w:color="auto"/>
        <w:left w:val="none" w:sz="0" w:space="0" w:color="auto"/>
        <w:bottom w:val="none" w:sz="0" w:space="0" w:color="auto"/>
        <w:right w:val="none" w:sz="0" w:space="0" w:color="auto"/>
      </w:divBdr>
    </w:div>
    <w:div w:id="2023168314">
      <w:bodyDiv w:val="1"/>
      <w:marLeft w:val="0"/>
      <w:marRight w:val="0"/>
      <w:marTop w:val="0"/>
      <w:marBottom w:val="0"/>
      <w:divBdr>
        <w:top w:val="none" w:sz="0" w:space="0" w:color="auto"/>
        <w:left w:val="none" w:sz="0" w:space="0" w:color="auto"/>
        <w:bottom w:val="none" w:sz="0" w:space="0" w:color="auto"/>
        <w:right w:val="none" w:sz="0" w:space="0" w:color="auto"/>
      </w:divBdr>
    </w:div>
    <w:div w:id="2102795356">
      <w:bodyDiv w:val="1"/>
      <w:marLeft w:val="0"/>
      <w:marRight w:val="0"/>
      <w:marTop w:val="0"/>
      <w:marBottom w:val="0"/>
      <w:divBdr>
        <w:top w:val="none" w:sz="0" w:space="0" w:color="auto"/>
        <w:left w:val="none" w:sz="0" w:space="0" w:color="auto"/>
        <w:bottom w:val="none" w:sz="0" w:space="0" w:color="auto"/>
        <w:right w:val="none" w:sz="0" w:space="0" w:color="auto"/>
      </w:divBdr>
    </w:div>
    <w:div w:id="2133547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4B714-975B-4C9D-9DA7-05E4FCAC8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6318</Words>
  <Characters>34754</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LENNIN</dc:creator>
  <cp:keywords/>
  <dc:description/>
  <cp:lastModifiedBy>Jorge Cárdenas</cp:lastModifiedBy>
  <cp:revision>2</cp:revision>
  <cp:lastPrinted>2025-09-10T17:58:00Z</cp:lastPrinted>
  <dcterms:created xsi:type="dcterms:W3CDTF">2025-12-22T18:41:00Z</dcterms:created>
  <dcterms:modified xsi:type="dcterms:W3CDTF">2025-12-22T18:41:00Z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-456512473</vt:i4>
  </property>
</Properties>
</file>