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040" w:rsidRDefault="009F0040" w:rsidP="009F0040">
      <w:pPr>
        <w:jc w:val="center"/>
        <w:rPr>
          <w:rFonts w:ascii="Arial" w:hAnsi="Arial" w:cs="Arial"/>
          <w:sz w:val="32"/>
          <w:szCs w:val="32"/>
        </w:rPr>
      </w:pPr>
      <w:r w:rsidRPr="00197760">
        <w:rPr>
          <w:rFonts w:ascii="Arial" w:hAnsi="Arial" w:cs="Arial"/>
          <w:sz w:val="32"/>
          <w:szCs w:val="32"/>
        </w:rPr>
        <w:t>AVISO DE PRIVACIDAD CORTO</w:t>
      </w:r>
      <w:r>
        <w:rPr>
          <w:rFonts w:ascii="Arial" w:hAnsi="Arial" w:cs="Arial"/>
          <w:sz w:val="32"/>
          <w:szCs w:val="32"/>
        </w:rPr>
        <w:t>.</w:t>
      </w:r>
    </w:p>
    <w:p w:rsidR="009F0040" w:rsidRDefault="009F0040" w:rsidP="009F0040">
      <w:pPr>
        <w:jc w:val="both"/>
        <w:rPr>
          <w:rFonts w:ascii="Arial" w:hAnsi="Arial" w:cs="Arial"/>
          <w:sz w:val="24"/>
          <w:szCs w:val="24"/>
        </w:rPr>
      </w:pPr>
      <w:r>
        <w:rPr>
          <w:rFonts w:ascii="Arial" w:hAnsi="Arial" w:cs="Arial"/>
          <w:sz w:val="24"/>
          <w:szCs w:val="24"/>
        </w:rPr>
        <w:t xml:space="preserve">La </w:t>
      </w:r>
      <w:r w:rsidRPr="009F0040">
        <w:rPr>
          <w:rFonts w:ascii="Arial" w:hAnsi="Arial" w:cs="Arial"/>
          <w:b/>
          <w:sz w:val="24"/>
          <w:szCs w:val="24"/>
        </w:rPr>
        <w:t>Tesorería</w:t>
      </w:r>
      <w:r>
        <w:rPr>
          <w:rFonts w:ascii="Arial" w:hAnsi="Arial" w:cs="Arial"/>
          <w:sz w:val="24"/>
          <w:szCs w:val="24"/>
        </w:rPr>
        <w:t xml:space="preserve"> </w:t>
      </w:r>
      <w:r w:rsidRPr="00055704">
        <w:rPr>
          <w:rFonts w:ascii="Arial" w:hAnsi="Arial" w:cs="Arial"/>
          <w:b/>
          <w:sz w:val="24"/>
          <w:szCs w:val="24"/>
        </w:rPr>
        <w:t>Municipal Del</w:t>
      </w:r>
      <w:r>
        <w:rPr>
          <w:rFonts w:ascii="Arial" w:hAnsi="Arial" w:cs="Arial"/>
          <w:sz w:val="24"/>
          <w:szCs w:val="24"/>
        </w:rPr>
        <w:t xml:space="preserve">  </w:t>
      </w:r>
      <w:r w:rsidRPr="00022DBB">
        <w:rPr>
          <w:rFonts w:ascii="Arial" w:hAnsi="Arial" w:cs="Arial"/>
          <w:b/>
          <w:sz w:val="24"/>
          <w:szCs w:val="24"/>
        </w:rPr>
        <w:t>H. Ayuntamiento de Tecalitlán, Jal</w:t>
      </w:r>
      <w:r>
        <w:rPr>
          <w:rFonts w:ascii="Arial" w:hAnsi="Arial" w:cs="Arial"/>
          <w:sz w:val="24"/>
          <w:szCs w:val="24"/>
        </w:rPr>
        <w:t xml:space="preserve">, con domicilio en Portal Victoria No. 9, colonia Centro en Tecalitlán, Jalisco, México con código postal 49900, teléfono (371) 41-8-01-69, con página de internet </w:t>
      </w:r>
      <w:hyperlink r:id="rId6" w:history="1">
        <w:r w:rsidRPr="002C36B3">
          <w:rPr>
            <w:rStyle w:val="Hipervnculo"/>
            <w:rFonts w:ascii="Arial" w:hAnsi="Arial" w:cs="Arial"/>
            <w:sz w:val="24"/>
            <w:szCs w:val="24"/>
          </w:rPr>
          <w:t>http://www.tecalitlan.gob.mx/</w:t>
        </w:r>
      </w:hyperlink>
      <w:r>
        <w:rPr>
          <w:rFonts w:ascii="Arial" w:hAnsi="Arial" w:cs="Arial"/>
          <w:sz w:val="24"/>
          <w:szCs w:val="24"/>
        </w:rPr>
        <w:t xml:space="preserve">, </w:t>
      </w:r>
      <w:r w:rsidRPr="00197760">
        <w:rPr>
          <w:rFonts w:ascii="Arial" w:hAnsi="Arial" w:cs="Arial"/>
          <w:sz w:val="24"/>
          <w:szCs w:val="24"/>
        </w:rPr>
        <w:t>utilizará sus datos personales recabados para:</w:t>
      </w:r>
    </w:p>
    <w:p w:rsidR="009F0040" w:rsidRDefault="009F0040" w:rsidP="009F0040">
      <w:pPr>
        <w:jc w:val="both"/>
        <w:rPr>
          <w:rFonts w:ascii="Arial" w:hAnsi="Arial" w:cs="Arial"/>
          <w:sz w:val="24"/>
          <w:szCs w:val="24"/>
        </w:rPr>
      </w:pPr>
      <w:r>
        <w:rPr>
          <w:rFonts w:ascii="Arial" w:hAnsi="Arial" w:cs="Arial"/>
          <w:sz w:val="24"/>
          <w:szCs w:val="24"/>
        </w:rPr>
        <w:t>Los datos personales que recabamos de las personas que realizan trámites  ante nuestra tesorería, los utilizaremos para las siguientes finalidades que son necesarias para en servicio que se solicita, como puede ser:</w:t>
      </w:r>
    </w:p>
    <w:p w:rsidR="009F0040" w:rsidRPr="0024134C" w:rsidRDefault="009F0040" w:rsidP="009F0040">
      <w:pPr>
        <w:pStyle w:val="Prrafodelista"/>
        <w:numPr>
          <w:ilvl w:val="0"/>
          <w:numId w:val="1"/>
        </w:numPr>
        <w:jc w:val="both"/>
        <w:rPr>
          <w:rFonts w:ascii="Arial" w:hAnsi="Arial" w:cs="Arial"/>
          <w:sz w:val="24"/>
          <w:szCs w:val="24"/>
        </w:rPr>
      </w:pPr>
      <w:r w:rsidRPr="0024134C">
        <w:rPr>
          <w:rFonts w:ascii="Arial" w:hAnsi="Arial" w:cs="Arial"/>
          <w:sz w:val="24"/>
          <w:szCs w:val="24"/>
        </w:rPr>
        <w:t>Padrón de licencias municipales.</w:t>
      </w:r>
    </w:p>
    <w:p w:rsidR="009F0040" w:rsidRPr="0024134C" w:rsidRDefault="009F0040" w:rsidP="009F0040">
      <w:pPr>
        <w:pStyle w:val="Prrafodelista"/>
        <w:numPr>
          <w:ilvl w:val="0"/>
          <w:numId w:val="1"/>
        </w:numPr>
        <w:jc w:val="both"/>
        <w:rPr>
          <w:rFonts w:ascii="Arial" w:hAnsi="Arial" w:cs="Arial"/>
          <w:sz w:val="24"/>
          <w:szCs w:val="24"/>
        </w:rPr>
      </w:pPr>
      <w:r w:rsidRPr="0024134C">
        <w:rPr>
          <w:rFonts w:ascii="Arial" w:hAnsi="Arial" w:cs="Arial"/>
          <w:sz w:val="24"/>
          <w:szCs w:val="24"/>
        </w:rPr>
        <w:t>Padrón de proveedores.</w:t>
      </w:r>
    </w:p>
    <w:p w:rsidR="009F0040" w:rsidRPr="0024134C" w:rsidRDefault="009F0040" w:rsidP="009F0040">
      <w:pPr>
        <w:pStyle w:val="Prrafodelista"/>
        <w:numPr>
          <w:ilvl w:val="0"/>
          <w:numId w:val="1"/>
        </w:numPr>
        <w:jc w:val="both"/>
        <w:rPr>
          <w:rFonts w:ascii="Arial" w:hAnsi="Arial" w:cs="Arial"/>
          <w:sz w:val="24"/>
          <w:szCs w:val="24"/>
        </w:rPr>
      </w:pPr>
      <w:r w:rsidRPr="0024134C">
        <w:rPr>
          <w:rFonts w:ascii="Arial" w:hAnsi="Arial" w:cs="Arial"/>
          <w:sz w:val="24"/>
          <w:szCs w:val="24"/>
        </w:rPr>
        <w:t>Padrón de apoyos.</w:t>
      </w:r>
    </w:p>
    <w:p w:rsidR="009F0040" w:rsidRPr="0024134C" w:rsidRDefault="009F0040" w:rsidP="009F0040">
      <w:pPr>
        <w:pStyle w:val="Prrafodelista"/>
        <w:numPr>
          <w:ilvl w:val="0"/>
          <w:numId w:val="1"/>
        </w:numPr>
        <w:jc w:val="both"/>
        <w:rPr>
          <w:rFonts w:ascii="Arial" w:hAnsi="Arial" w:cs="Arial"/>
          <w:sz w:val="24"/>
          <w:szCs w:val="24"/>
        </w:rPr>
      </w:pPr>
      <w:r w:rsidRPr="0024134C">
        <w:rPr>
          <w:rFonts w:ascii="Arial" w:hAnsi="Arial" w:cs="Arial"/>
          <w:sz w:val="24"/>
          <w:szCs w:val="24"/>
        </w:rPr>
        <w:t>Como comprobantes de pagos.</w:t>
      </w:r>
    </w:p>
    <w:p w:rsidR="009F0040" w:rsidRDefault="009F0040" w:rsidP="009F0040">
      <w:pPr>
        <w:pStyle w:val="Prrafodelista"/>
        <w:numPr>
          <w:ilvl w:val="0"/>
          <w:numId w:val="1"/>
        </w:numPr>
        <w:jc w:val="both"/>
        <w:rPr>
          <w:rFonts w:ascii="Arial" w:hAnsi="Arial" w:cs="Arial"/>
          <w:sz w:val="24"/>
          <w:szCs w:val="24"/>
        </w:rPr>
      </w:pPr>
      <w:r w:rsidRPr="0024134C">
        <w:rPr>
          <w:rFonts w:ascii="Arial" w:hAnsi="Arial" w:cs="Arial"/>
          <w:sz w:val="24"/>
          <w:szCs w:val="24"/>
        </w:rPr>
        <w:t xml:space="preserve">Así mismo, para transferencia de datos ante la Autoridad Superior Del Estado De Jalisco (ASEJ)   </w:t>
      </w:r>
    </w:p>
    <w:p w:rsidR="009F0040" w:rsidRPr="009F0040" w:rsidRDefault="009F0040" w:rsidP="009F0040">
      <w:pPr>
        <w:jc w:val="both"/>
        <w:rPr>
          <w:rFonts w:ascii="Arial" w:hAnsi="Arial" w:cs="Arial"/>
          <w:sz w:val="24"/>
          <w:szCs w:val="24"/>
        </w:rPr>
      </w:pPr>
      <w:bookmarkStart w:id="0" w:name="_GoBack"/>
      <w:bookmarkEnd w:id="0"/>
      <w:r w:rsidRPr="009F0040">
        <w:rPr>
          <w:rFonts w:ascii="Arial" w:hAnsi="Arial" w:cs="Arial"/>
          <w:sz w:val="24"/>
          <w:szCs w:val="24"/>
        </w:rPr>
        <w:t xml:space="preserve">Para mayor información acerca del tratamiento y de los derechos que puede hacer valer, usted puede acceder al aviso de privacidad integral a través de: </w:t>
      </w:r>
      <w:hyperlink r:id="rId7" w:history="1">
        <w:r w:rsidRPr="009F0040">
          <w:rPr>
            <w:rStyle w:val="Hipervnculo"/>
            <w:rFonts w:ascii="Arial" w:hAnsi="Arial" w:cs="Arial"/>
            <w:sz w:val="24"/>
            <w:szCs w:val="24"/>
          </w:rPr>
          <w:t>www.tecalitlan.gob.mx</w:t>
        </w:r>
      </w:hyperlink>
      <w:r w:rsidRPr="009F0040">
        <w:rPr>
          <w:rFonts w:ascii="Arial" w:hAnsi="Arial" w:cs="Arial"/>
          <w:sz w:val="24"/>
          <w:szCs w:val="24"/>
        </w:rPr>
        <w:t xml:space="preserve"> o en el correo electrónico:    </w:t>
      </w:r>
      <w:hyperlink r:id="rId8" w:history="1">
        <w:r w:rsidRPr="009F0040">
          <w:rPr>
            <w:rStyle w:val="Hipervnculo"/>
            <w:rFonts w:ascii="Arial" w:hAnsi="Arial" w:cs="Arial"/>
            <w:sz w:val="24"/>
            <w:szCs w:val="24"/>
          </w:rPr>
          <w:t>transparenciatecalitlan@gmail.com</w:t>
        </w:r>
      </w:hyperlink>
      <w:r w:rsidRPr="009F0040">
        <w:rPr>
          <w:rFonts w:ascii="Arial" w:hAnsi="Arial" w:cs="Arial"/>
          <w:sz w:val="24"/>
          <w:szCs w:val="24"/>
        </w:rPr>
        <w:t xml:space="preserve"> </w:t>
      </w:r>
    </w:p>
    <w:p w:rsidR="00A72C72" w:rsidRDefault="00A72C72"/>
    <w:sectPr w:rsidR="00A72C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05F1C"/>
    <w:multiLevelType w:val="hybridMultilevel"/>
    <w:tmpl w:val="EEB2DB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040"/>
    <w:rsid w:val="009F0040"/>
    <w:rsid w:val="00A72C7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4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040"/>
    <w:rPr>
      <w:color w:val="0000FF" w:themeColor="hyperlink"/>
      <w:u w:val="single"/>
    </w:rPr>
  </w:style>
  <w:style w:type="paragraph" w:styleId="Prrafodelista">
    <w:name w:val="List Paragraph"/>
    <w:basedOn w:val="Normal"/>
    <w:uiPriority w:val="34"/>
    <w:qFormat/>
    <w:rsid w:val="009F0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4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0040"/>
    <w:rPr>
      <w:color w:val="0000FF" w:themeColor="hyperlink"/>
      <w:u w:val="single"/>
    </w:rPr>
  </w:style>
  <w:style w:type="paragraph" w:styleId="Prrafodelista">
    <w:name w:val="List Paragraph"/>
    <w:basedOn w:val="Normal"/>
    <w:uiPriority w:val="34"/>
    <w:qFormat/>
    <w:rsid w:val="009F0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tecalitlan@gmail.com" TargetMode="External"/><Relationship Id="rId3" Type="http://schemas.microsoft.com/office/2007/relationships/stylesWithEffects" Target="stylesWithEffects.xml"/><Relationship Id="rId7" Type="http://schemas.openxmlformats.org/officeDocument/2006/relationships/hyperlink" Target="http://www.tecalitlan.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calitlan.gob.m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174</Words>
  <Characters>961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1</cp:revision>
  <dcterms:created xsi:type="dcterms:W3CDTF">2019-05-02T03:16:00Z</dcterms:created>
  <dcterms:modified xsi:type="dcterms:W3CDTF">2019-05-02T03:18:00Z</dcterms:modified>
</cp:coreProperties>
</file>